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2CF53">
      <w:pPr>
        <w:adjustRightInd/>
        <w:snapToGrid/>
        <w:spacing w:line="240" w:lineRule="auto"/>
        <w:ind w:firstLine="0" w:firstLineChars="0"/>
        <w:rPr>
          <w:rFonts w:ascii="Times New Roman" w:hAnsi="Times New Roman" w:eastAsia="宋体" w:cs="Times New Roman"/>
          <w:spacing w:val="0"/>
          <w:sz w:val="72"/>
          <w:szCs w:val="24"/>
          <w:lang w:bidi="ar-SA"/>
        </w:rPr>
      </w:pPr>
    </w:p>
    <w:p w14:paraId="3C508DC3">
      <w:pPr>
        <w:adjustRightInd/>
        <w:snapToGrid/>
        <w:spacing w:line="240" w:lineRule="auto"/>
        <w:ind w:firstLine="0" w:firstLineChars="0"/>
        <w:jc w:val="center"/>
        <w:rPr>
          <w:rFonts w:ascii="Times New Roman" w:hAnsi="Times New Roman" w:eastAsia="宋体" w:cs="Times New Roman"/>
          <w:spacing w:val="20"/>
          <w:w w:val="66"/>
          <w:sz w:val="30"/>
          <w:szCs w:val="30"/>
          <w:lang w:bidi="ar-SA"/>
        </w:rPr>
      </w:pPr>
      <w:r>
        <w:rPr>
          <w:rFonts w:ascii="Times New Roman" w:hAnsi="Times New Roman" w:eastAsia="方正小标宋简体" w:cs="Times New Roman"/>
          <w:bCs/>
          <w:color w:val="FF0000"/>
          <w:spacing w:val="20"/>
          <w:w w:val="66"/>
          <w:sz w:val="84"/>
          <w:szCs w:val="84"/>
          <w:lang w:bidi="ar-SA"/>
        </w:rPr>
        <w:t>工艺美术融合创新大赛组委会</w:t>
      </w:r>
    </w:p>
    <w:p w14:paraId="2C796650">
      <w:pPr>
        <w:keepNext w:val="0"/>
        <w:keepLines w:val="0"/>
        <w:widowControl w:val="0"/>
        <w:suppressLineNumbers w:val="0"/>
        <w:tabs>
          <w:tab w:val="left" w:pos="8640"/>
        </w:tabs>
        <w:adjustRightInd/>
        <w:snapToGrid/>
        <w:spacing w:line="240" w:lineRule="auto"/>
        <w:ind w:firstLine="140" w:firstLineChars="50"/>
        <w:rPr>
          <w:rFonts w:ascii="Times New Roman" w:hAnsi="Times New Roman" w:eastAsia="宋体" w:cs="Times New Roman"/>
          <w:spacing w:val="0"/>
          <w:position w:val="30"/>
          <w:sz w:val="32"/>
          <w:szCs w:val="24"/>
          <w:lang w:bidi="ar-SA"/>
        </w:rPr>
      </w:pPr>
      <w:r>
        <w:rPr>
          <w:rFonts w:ascii="Times New Roman" w:hAnsi="Times New Roman" w:eastAsia="楷体_GB2312" w:cs="Times New Roman"/>
          <w:spacing w:val="0"/>
          <w:sz w:val="28"/>
          <w:szCs w:val="24"/>
          <w:lang w:bidi="ar-SA"/>
        </w:rPr>
        <mc:AlternateContent>
          <mc:Choice Requires="wpg">
            <w:drawing>
              <wp:anchor distT="0" distB="0" distL="113665" distR="113665" simplePos="0" relativeHeight="251660288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269875</wp:posOffset>
                </wp:positionV>
                <wp:extent cx="5591175" cy="198120"/>
                <wp:effectExtent l="0" t="0" r="0" b="0"/>
                <wp:wrapNone/>
                <wp:docPr id="4" name="组合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591209" cy="198117"/>
                          <a:chOff x="0" y="0"/>
                          <a:chExt cx="5591209" cy="198117"/>
                        </a:xfrm>
                        <a:solidFill>
                          <a:srgbClr val="FFFFFF"/>
                        </a:solidFill>
                      </wpg:grpSpPr>
                      <wps:wsp>
                        <wps:cNvPr id="6" name="_s10 6"/>
                        <wps:cNvCnPr/>
                        <wps:spPr>
                          <a:xfrm>
                            <a:off x="0" y="101860"/>
                            <a:ext cx="2557112" cy="60"/>
                          </a:xfrm>
                          <a:prstGeom prst="line">
                            <a:avLst/>
                          </a:prstGeom>
                          <a:noFill/>
                          <a:ln w="222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_s11 7"/>
                        <wps:cNvSpPr/>
                        <wps:spPr>
                          <a:xfrm>
                            <a:off x="2677811" y="0"/>
                            <a:ext cx="240031" cy="198117"/>
                          </a:xfrm>
                          <a:custGeom>
                            <a:avLst/>
                            <a:gdLst>
                              <a:gd name="T1" fmla="*/ 0 w 21600"/>
                              <a:gd name="T2" fmla="*/ 0 h 21600"/>
                              <a:gd name="T3" fmla="*/ 21600 w 21600"/>
                              <a:gd name="T4" fmla="*/ 21600 h 21600"/>
                            </a:gdLst>
                            <a:ahLst/>
                            <a:cxnLst/>
                            <a:rect l="T1" t="T2" r="T3" b="T4"/>
                            <a:pathLst>
                              <a:path w="21600" h="21600">
                                <a:moveTo>
                                  <a:pt x="0" y="8221"/>
                                </a:moveTo>
                                <a:lnTo>
                                  <a:pt x="8250" y="8221"/>
                                </a:lnTo>
                                <a:lnTo>
                                  <a:pt x="10828" y="0"/>
                                </a:lnTo>
                                <a:lnTo>
                                  <a:pt x="13349" y="8221"/>
                                </a:lnTo>
                                <a:lnTo>
                                  <a:pt x="21599" y="8221"/>
                                </a:lnTo>
                                <a:lnTo>
                                  <a:pt x="14953" y="13308"/>
                                </a:lnTo>
                                <a:lnTo>
                                  <a:pt x="17532" y="21600"/>
                                </a:lnTo>
                                <a:lnTo>
                                  <a:pt x="10828" y="16583"/>
                                </a:lnTo>
                                <a:lnTo>
                                  <a:pt x="4067" y="21600"/>
                                </a:lnTo>
                                <a:lnTo>
                                  <a:pt x="6646" y="13308"/>
                                </a:lnTo>
                                <a:lnTo>
                                  <a:pt x="0" y="8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22225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_s12 8"/>
                        <wps:cNvCnPr/>
                        <wps:spPr>
                          <a:xfrm>
                            <a:off x="3042288" y="101860"/>
                            <a:ext cx="2550146" cy="60"/>
                          </a:xfrm>
                          <a:prstGeom prst="line">
                            <a:avLst/>
                          </a:prstGeom>
                          <a:noFill/>
                          <a:ln w="222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" o:spid="_x0000_s1026" o:spt="203" style="position:absolute;left:0pt;margin-left:-3.9pt;margin-top:21.25pt;height:15.6pt;width:440.25pt;z-index:251660288;mso-width-relative:page;mso-height-relative:page;" coordsize="5591209,198117" o:gfxdata="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">
                <o:lock v:ext="edit" aspectratio="f"/>
                <v:line id="_s10 6" o:spid="_x0000_s1026" o:spt="20" style="position:absolute;left:0;top:101860;height:60;width:2557112;" filled="f" stroked="t" coordsize="21600,21600" o:gfxdata="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Nt2m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75pt" color="#FF0000" joinstyle="round"/>
                  <v:imagedata o:title=""/>
                  <o:lock v:ext="edit" aspectratio="f"/>
                </v:line>
                <v:shape id="_s11 7" o:spid="_x0000_s1026" o:spt="100" style="position:absolute;left:2677811;top:0;height:198117;width:240031;" fillcolor="#FF0000" filled="t" stroked="t" coordsize="21600,21600" o:gfxdata="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s5cZy5AAAA2gAA&#10;AA8AAAAAAAAAAQAgAAAAIgAAAGRycy9kb3ducmV2LnhtbFBLAQIUABQAAAAIAIdO4kAzLwWeOwAA&#10;ADkAAAAQAAAAAAAAAAEAIAAAAAgBAABkcnMvc2hhcGV4bWwueG1sUEsFBgAAAAAGAAYAWwEAALID&#10;AAAAAA==&#10;" path="m0,8221l8250,8221,10828,0,13349,8221,21599,8221,14953,13308,17532,21600,10828,16583,4067,21600,6646,13308,0,8221xe">
                  <v:fill on="t" focussize="0,0"/>
                  <v:stroke weight="1.75pt" color="#FF0000" joinstyle="miter"/>
                  <v:imagedata o:title=""/>
                  <o:lock v:ext="edit" aspectratio="f"/>
                </v:shape>
                <v:line id="_s12 8" o:spid="_x0000_s1026" o:spt="20" style="position:absolute;left:3042288;top:101860;height:60;width:2550146;" filled="f" stroked="t" coordsize="21600,21600" o:gfxdata="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HoaAvQAA&#10;ANoAAAAPAAAAAAAAAAEAIAAAACIAAABkcnMvZG93bnJldi54bWxQSwECFAAUAAAACACHTuJAMy8F&#10;njsAAAA5AAAAEAAAAAAAAAABACAAAAAMAQAAZHJzL3NoYXBleG1sLnhtbFBLBQYAAAAABgAGAFsB&#10;AAC2AwAAAAA=&#10;">
                  <v:fill on="f" focussize="0,0"/>
                  <v:stroke weight="1.75pt"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 w14:paraId="035AFE91">
      <w:pPr>
        <w:pStyle w:val="3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</w:pPr>
    </w:p>
    <w:p w14:paraId="70044262">
      <w:pPr>
        <w:pStyle w:val="3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textAlignment w:val="auto"/>
      </w:pPr>
      <w:r>
        <w:t>乐音清和 百工争鸣——工艺美术融合创新</w:t>
      </w:r>
    </w:p>
    <w:p w14:paraId="044FE97E">
      <w:pPr>
        <w:pStyle w:val="3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/>
        <w:textAlignment w:val="auto"/>
      </w:pPr>
      <w:r>
        <w:t>大赛征稿启事</w:t>
      </w:r>
    </w:p>
    <w:p w14:paraId="6511BA39">
      <w:pPr>
        <w:pStyle w:val="3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textAlignment w:val="auto"/>
      </w:pPr>
    </w:p>
    <w:p w14:paraId="7210317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赛事主题</w:t>
      </w:r>
    </w:p>
    <w:p w14:paraId="49CACB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/>
          <w:bCs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</w:rPr>
        <w:t>乐音清和·百工争鸣</w:t>
      </w:r>
    </w:p>
    <w:p w14:paraId="5933426A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both"/>
        <w:textAlignment w:val="auto"/>
        <w:rPr>
          <w:rFonts w:ascii="Times New Roman" w:hAnsi="Times New Roman" w:eastAsia="仿宋_GB2312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lang w:val="en-US" w:eastAsia="zh-CN"/>
        </w:rPr>
        <w:t>主题诠释：本主题源自乐清地名文脉，古名乐成，缘起王子晋箫台山吹箫的古老传说；五代后梁为避帝讳更名乐清，取乐音清和之意，是这片土地与生俱来的文化底色。“乐音清和”，代表温润沉静、守正固本的人文精神；“百工争鸣”，承接乐清深厚的工艺美术传承。本次大赛以主题串联古今，让传统工艺美术在当代焕发新生，新旧共生、各展风华，展现乐清百工生生不息的创造活力。</w:t>
      </w:r>
    </w:p>
    <w:p w14:paraId="7472D70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组织架构</w:t>
      </w:r>
    </w:p>
    <w:p w14:paraId="4279FC9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</w:rPr>
      </w:pPr>
      <w:r>
        <w:rPr>
          <w:rFonts w:ascii="Times New Roman" w:hAnsi="Times New Roman" w:eastAsia="仿宋_GB2312"/>
          <w:b w:val="0"/>
          <w:bCs w:val="0"/>
          <w:spacing w:val="0"/>
        </w:rPr>
        <w:t>指导单位：浙江日报报业集团、中国美术学院、浙江省技术创新中心、浙江省工艺美术行业协会、温州市雁荡山管委会</w:t>
      </w:r>
    </w:p>
    <w:p w14:paraId="78008F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</w:rPr>
      </w:pPr>
      <w:r>
        <w:rPr>
          <w:rFonts w:ascii="Times New Roman" w:hAnsi="Times New Roman" w:eastAsia="仿宋_GB2312"/>
          <w:b w:val="0"/>
          <w:bCs w:val="0"/>
          <w:spacing w:val="0"/>
        </w:rPr>
        <w:t>主办单位：乐清市二轻工业联社、乐清市委宣传部、乐清市经济和信息化局、乐清市文化和广电旅游体育局、乐清市农业农村局、乐清市教育局、乐清市商务局、乐清市工商联、乐清市融媒体中心</w:t>
      </w:r>
    </w:p>
    <w:p w14:paraId="78FB76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</w:rPr>
      </w:pPr>
      <w:r>
        <w:rPr>
          <w:rFonts w:ascii="Times New Roman" w:hAnsi="Times New Roman" w:eastAsia="仿宋_GB2312"/>
          <w:b w:val="0"/>
          <w:bCs w:val="0"/>
          <w:spacing w:val="0"/>
        </w:rPr>
        <w:t>承办单位：美术报</w:t>
      </w:r>
    </w:p>
    <w:p w14:paraId="3EEF5E9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color w:val="auto"/>
          <w:spacing w:val="0"/>
          <w:lang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</w:rPr>
        <w:t>协办单位：乐清市工艺美术行业协会、乐清市云谷艺术馆</w:t>
      </w:r>
    </w:p>
    <w:p w14:paraId="1E7A8EF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eastAsia="zh-CN"/>
        </w:rPr>
      </w:pPr>
      <w:bookmarkStart w:id="0" w:name="heading_10"/>
      <w:r>
        <w:rPr>
          <w:rFonts w:ascii="Times New Roman" w:hAnsi="Times New Roman"/>
          <w:lang w:eastAsia="zh-CN"/>
        </w:rPr>
        <w:t>征集对象</w:t>
      </w:r>
      <w:bookmarkEnd w:id="0"/>
    </w:p>
    <w:p w14:paraId="123DB00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color w:val="auto"/>
          <w:spacing w:val="0"/>
          <w:lang w:eastAsia="zh-CN"/>
        </w:rPr>
      </w:pPr>
      <w:r>
        <w:rPr>
          <w:rFonts w:ascii="Times New Roman" w:hAnsi="Times New Roman" w:eastAsia="仿宋_GB2312"/>
          <w:b w:val="0"/>
          <w:bCs w:val="0"/>
          <w:color w:val="auto"/>
          <w:spacing w:val="0"/>
          <w:lang w:eastAsia="zh-CN"/>
        </w:rPr>
        <w:t>本次大赛面向全社会开放，诚邀各类热爱工艺</w:t>
      </w:r>
      <w:r>
        <w:rPr>
          <w:rFonts w:ascii="Times New Roman" w:hAnsi="Times New Roman" w:eastAsia="仿宋_GB2312"/>
          <w:b w:val="0"/>
          <w:bCs w:val="0"/>
          <w:color w:val="auto"/>
          <w:spacing w:val="0"/>
          <w:lang w:val="en-US" w:eastAsia="zh-CN"/>
        </w:rPr>
        <w:t>美术</w:t>
      </w:r>
      <w:r>
        <w:rPr>
          <w:rFonts w:ascii="Times New Roman" w:hAnsi="Times New Roman" w:eastAsia="仿宋_GB2312"/>
          <w:b w:val="0"/>
          <w:bCs w:val="0"/>
          <w:color w:val="auto"/>
          <w:spacing w:val="0"/>
          <w:lang w:eastAsia="zh-CN"/>
        </w:rPr>
        <w:t>、擅长文创设计的个人及群体参赛，具体参赛范围如下：</w:t>
      </w:r>
    </w:p>
    <w:p w14:paraId="4F39A988">
      <w:pPr>
        <w:pStyle w:val="5"/>
        <w:keepNext/>
        <w:keepLines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jc w:val="both"/>
        <w:textAlignment w:val="auto"/>
        <w:rPr>
          <w:rFonts w:ascii="Times New Roman" w:hAnsi="Times New Roman" w:eastAsia="仿宋_GB2312"/>
          <w:b w:val="0"/>
          <w:bCs w:val="0"/>
          <w:color w:val="auto"/>
          <w:lang w:eastAsia="zh-CN"/>
        </w:rPr>
      </w:pPr>
      <w:r>
        <w:rPr>
          <w:rFonts w:ascii="Times New Roman" w:hAnsi="Times New Roman" w:eastAsia="楷体_GB2312"/>
          <w:b w:val="0"/>
          <w:bCs w:val="0"/>
          <w:color w:val="auto"/>
          <w:lang w:val="en-US" w:eastAsia="zh-CN"/>
        </w:rPr>
        <w:t>（一）</w:t>
      </w:r>
      <w:r>
        <w:rPr>
          <w:rFonts w:ascii="Times New Roman" w:hAnsi="Times New Roman" w:eastAsia="楷体_GB2312"/>
          <w:b w:val="0"/>
          <w:bCs w:val="0"/>
          <w:color w:val="auto"/>
          <w:lang w:eastAsia="zh-CN"/>
        </w:rPr>
        <w:t>工艺美术</w:t>
      </w:r>
      <w:r>
        <w:rPr>
          <w:rFonts w:ascii="Times New Roman" w:hAnsi="Times New Roman" w:eastAsia="楷体_GB2312"/>
          <w:b w:val="0"/>
          <w:bCs w:val="0"/>
          <w:color w:val="auto"/>
          <w:lang w:val="en-US" w:eastAsia="zh-CN"/>
        </w:rPr>
        <w:t>群体</w:t>
      </w:r>
      <w:r>
        <w:rPr>
          <w:rFonts w:ascii="Times New Roman" w:hAnsi="Times New Roman" w:eastAsia="楷体_GB2312"/>
          <w:b w:val="0"/>
          <w:bCs w:val="0"/>
          <w:color w:val="auto"/>
          <w:lang w:eastAsia="zh-CN"/>
        </w:rPr>
        <w:t>：</w:t>
      </w:r>
      <w:r>
        <w:rPr>
          <w:rFonts w:ascii="Times New Roman" w:hAnsi="Times New Roman" w:eastAsia="仿宋_GB2312"/>
          <w:b w:val="0"/>
          <w:bCs w:val="0"/>
          <w:color w:val="auto"/>
          <w:lang w:eastAsia="zh-CN"/>
        </w:rPr>
        <w:t>各级工艺美术师、非遗传承人、独立工艺工作室、工美企业及广大工艺美术爱好者；</w:t>
      </w:r>
    </w:p>
    <w:p w14:paraId="33193202">
      <w:pPr>
        <w:pStyle w:val="5"/>
        <w:keepNext/>
        <w:keepLines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jc w:val="both"/>
        <w:textAlignment w:val="auto"/>
        <w:rPr>
          <w:rFonts w:ascii="Times New Roman" w:hAnsi="Times New Roman" w:eastAsia="仿宋_GB2312"/>
          <w:b w:val="0"/>
          <w:bCs w:val="0"/>
          <w:color w:val="auto"/>
          <w:lang w:eastAsia="zh-CN"/>
        </w:rPr>
      </w:pPr>
      <w:r>
        <w:rPr>
          <w:rFonts w:ascii="Times New Roman" w:hAnsi="Times New Roman" w:eastAsia="楷体_GB2312"/>
          <w:b w:val="0"/>
          <w:bCs w:val="0"/>
          <w:color w:val="auto"/>
          <w:lang w:val="en-US" w:eastAsia="zh-CN"/>
        </w:rPr>
        <w:t>（二）院校创作群体：</w:t>
      </w:r>
      <w:r>
        <w:rPr>
          <w:rFonts w:ascii="Times New Roman" w:hAnsi="Times New Roman" w:eastAsia="仿宋_GB2312"/>
          <w:b w:val="0"/>
          <w:bCs w:val="0"/>
          <w:color w:val="auto"/>
          <w:lang w:eastAsia="zh-CN"/>
        </w:rPr>
        <w:t>设计类、工艺美术类、文旅艺术类等相关专业的各大院校师生；</w:t>
      </w:r>
    </w:p>
    <w:p w14:paraId="7BEABF44">
      <w:pPr>
        <w:pStyle w:val="5"/>
        <w:keepNext/>
        <w:keepLines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jc w:val="both"/>
        <w:textAlignment w:val="auto"/>
        <w:rPr>
          <w:rFonts w:ascii="Times New Roman" w:hAnsi="Times New Roman"/>
          <w:lang w:eastAsia="zh-CN"/>
        </w:rPr>
      </w:pPr>
      <w:r>
        <w:rPr>
          <w:rFonts w:ascii="Times New Roman" w:hAnsi="Times New Roman" w:eastAsia="楷体_GB2312"/>
          <w:b w:val="0"/>
          <w:bCs w:val="0"/>
          <w:color w:val="auto"/>
          <w:lang w:val="en-US" w:eastAsia="zh-CN"/>
        </w:rPr>
        <w:t>（三）创新创业群体：</w:t>
      </w:r>
      <w:r>
        <w:rPr>
          <w:rFonts w:ascii="Times New Roman" w:hAnsi="Times New Roman" w:eastAsia="仿宋_GB2312"/>
          <w:b w:val="0"/>
          <w:bCs w:val="0"/>
          <w:color w:val="auto"/>
          <w:lang w:eastAsia="zh-CN"/>
        </w:rPr>
        <w:t>青年农创客、电商从业者、原创设计师及各类文创创新创业人才等相关行业人员。</w:t>
      </w:r>
    </w:p>
    <w:p w14:paraId="3B41020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>赛道</w:t>
      </w:r>
      <w:r>
        <w:rPr>
          <w:rFonts w:ascii="Times New Roman" w:hAnsi="Times New Roman"/>
          <w:lang w:val="en-US" w:eastAsia="zh-CN"/>
        </w:rPr>
        <w:t>设置</w:t>
      </w:r>
    </w:p>
    <w:tbl>
      <w:tblPr>
        <w:tblStyle w:val="34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515"/>
        <w:gridCol w:w="5281"/>
      </w:tblGrid>
      <w:tr w14:paraId="5322B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25" w:type="dxa"/>
          </w:tcPr>
          <w:p w14:paraId="498F7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</w:rPr>
              <w:t>赛道</w:t>
            </w:r>
          </w:p>
        </w:tc>
        <w:tc>
          <w:tcPr>
            <w:tcW w:w="1515" w:type="dxa"/>
          </w:tcPr>
          <w:p w14:paraId="0E72A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  <w:lang w:val="en-US" w:eastAsia="zh-CN"/>
              </w:rPr>
              <w:t>创新</w:t>
            </w:r>
            <w:r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</w:rPr>
              <w:t>方向</w:t>
            </w:r>
          </w:p>
        </w:tc>
        <w:tc>
          <w:tcPr>
            <w:tcW w:w="5281" w:type="dxa"/>
          </w:tcPr>
          <w:p w14:paraId="7E4A7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</w:rPr>
              <w:t>示例选题</w:t>
            </w:r>
          </w:p>
        </w:tc>
      </w:tr>
      <w:tr w14:paraId="29D8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CE2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匠艺赓续赛道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B26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传统工艺+现代美学</w:t>
            </w:r>
          </w:p>
        </w:tc>
        <w:tc>
          <w:tcPr>
            <w:tcW w:w="52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284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  <w:lang w:val="en-US" w:eastAsia="zh-CN"/>
              </w:rPr>
              <w:t>当代工艺美术作品：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以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本土工艺美术技艺为根基，融合当代审美，重塑传统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工艺美术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的视觉质感与艺术表达。</w:t>
            </w:r>
          </w:p>
        </w:tc>
      </w:tr>
      <w:tr w14:paraId="72F70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0E9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风物新造赛道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D4C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传统文化+现代生活</w:t>
            </w:r>
          </w:p>
        </w:tc>
        <w:tc>
          <w:tcPr>
            <w:tcW w:w="52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646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</w:rPr>
              <w:t>风物新造</w:t>
            </w:r>
            <w:r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  <w:lang w:val="en-US" w:eastAsia="zh-CN"/>
              </w:rPr>
              <w:t>实物作品：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深挖乐清民俗、地域典故、非遗文化符号，落地适配当代日常消费、城市文旅、商务社交场景的实用器物、伴手礼、体验产品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包装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潮玩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等，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兼顾实用性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艺术性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与文化属性。</w:t>
            </w:r>
          </w:p>
        </w:tc>
      </w:tr>
      <w:tr w14:paraId="3E87C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34E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数创文脉赛道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85E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传统符号+数字创新</w:t>
            </w:r>
          </w:p>
        </w:tc>
        <w:tc>
          <w:tcPr>
            <w:tcW w:w="52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E3D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ind w:left="0" w:firstLine="0" w:firstLineChars="0"/>
              <w:textAlignment w:val="auto"/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bCs/>
                <w:spacing w:val="0"/>
                <w:sz w:val="24"/>
                <w:szCs w:val="24"/>
                <w:lang w:val="en-US" w:eastAsia="zh-CN"/>
              </w:rPr>
              <w:t>乐韵数字作品：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提取乐清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工艺美术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、山水人文等传统视觉符号，运用AI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GC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数字设计等技术，创作漫画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插画、动态IP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动画、短视频等可落地、可量产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配套工艺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设计图纸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  <w:t>）、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val="en-US" w:eastAsia="zh-CN"/>
              </w:rPr>
              <w:t>可传播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的设计方案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配套实物转化构想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  <w:lang w:eastAsia="zh-CN"/>
              </w:rPr>
              <w:t>）</w:t>
            </w:r>
            <w:r>
              <w:rPr>
                <w:rFonts w:ascii="Times New Roman" w:hAnsi="Times New Roman" w:eastAsia="仿宋_GB2312"/>
                <w:b w:val="0"/>
                <w:bCs w:val="0"/>
                <w:spacing w:val="0"/>
                <w:sz w:val="24"/>
                <w:szCs w:val="24"/>
              </w:rPr>
              <w:t>。</w:t>
            </w:r>
          </w:p>
        </w:tc>
      </w:tr>
    </w:tbl>
    <w:p w14:paraId="4899C46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注：严禁同一件作品跨多赛道重复报名</w:t>
      </w:r>
    </w:p>
    <w:p w14:paraId="1D692CB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eastAsia="zh-CN"/>
        </w:rPr>
      </w:pPr>
      <w:bookmarkStart w:id="1" w:name="heading_15"/>
      <w:r>
        <w:rPr>
          <w:rFonts w:ascii="Times New Roman" w:hAnsi="Times New Roman"/>
          <w:lang w:eastAsia="zh-CN"/>
        </w:rPr>
        <w:t>赛事时间安排</w:t>
      </w:r>
      <w:bookmarkEnd w:id="1"/>
    </w:p>
    <w:p w14:paraId="503133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</w:rPr>
        <w:t>征集时间：2026年9月2</w: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5</w:t>
      </w:r>
      <w:r>
        <w:rPr>
          <w:rFonts w:ascii="Times New Roman" w:hAnsi="Times New Roman" w:eastAsia="仿宋_GB2312"/>
          <w:b w:val="0"/>
          <w:bCs w:val="0"/>
          <w:spacing w:val="0"/>
        </w:rPr>
        <w:t>日—11月</w: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2</w:t>
      </w:r>
      <w:r>
        <w:rPr>
          <w:rFonts w:ascii="Times New Roman" w:hAnsi="Times New Roman" w:eastAsia="仿宋_GB2312"/>
          <w:b w:val="0"/>
          <w:bCs w:val="0"/>
          <w:spacing w:val="0"/>
        </w:rPr>
        <w:t>0日</w:t>
      </w:r>
      <w:r>
        <w:rPr>
          <w:rFonts w:ascii="Times New Roman" w:hAnsi="Times New Roman" w:eastAsia="仿宋_GB2312"/>
          <w:b w:val="0"/>
          <w:bCs w:val="0"/>
          <w:spacing w:val="0"/>
          <w:lang w:eastAsia="zh-CN"/>
        </w:rPr>
        <w:t>；</w:t>
      </w:r>
    </w:p>
    <w:p w14:paraId="243EC23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eastAsia="zh-CN"/>
        </w:rPr>
      </w:pPr>
      <w:bookmarkStart w:id="2" w:name="heading_16"/>
      <w:r>
        <w:rPr>
          <w:rFonts w:ascii="Times New Roman" w:hAnsi="Times New Roman"/>
          <w:lang w:eastAsia="zh-CN"/>
        </w:rPr>
        <w:t>奖项设置与赋能权益</w:t>
      </w:r>
      <w:bookmarkEnd w:id="2"/>
    </w:p>
    <w:p w14:paraId="205BD7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（一）三大赛道设置</w:t>
      </w:r>
    </w:p>
    <w:p w14:paraId="6973252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1.匠艺赓续赛道</w:t>
      </w:r>
    </w:p>
    <w:p w14:paraId="491CD58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（1）匠金臻作奖（1 名）：颁发荣誉证书 + 《美术报》专题专访宣推资源，创作激励金 8000 元；</w:t>
      </w:r>
    </w:p>
    <w:p w14:paraId="318226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（2）匠银承韵奖（3 名）：颁发荣誉证书 + 《美术报》宣推资源，创作激励金各4000 元；</w:t>
      </w:r>
    </w:p>
    <w:p w14:paraId="2439472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（3）匠铜启新奖（6 名）：颁发荣誉证书，创作激励金各 800 元；</w:t>
      </w:r>
    </w:p>
    <w:p w14:paraId="0B95F5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（4）百工新锐奖（25 名）：颁发荣誉证书。</w:t>
      </w:r>
    </w:p>
    <w:p w14:paraId="5F3147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2.风物新造赛道</w:t>
      </w:r>
    </w:p>
    <w:p w14:paraId="4003BF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（1）山金礼成奖（1 名）：颁发荣誉证书 + 《美术报》专题专访宣推资源，创作激励金 8000 元；</w:t>
      </w:r>
    </w:p>
    <w:p w14:paraId="0FC7E3E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（2）山银风物奖（3 名）：颁发荣誉证书 + 《美术报》宣推资源，创作激励金各 4000 元；</w:t>
      </w:r>
    </w:p>
    <w:p w14:paraId="7A1B643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（3）山铜潮韵奖（6 名）：颁发荣誉证书，创作激励金各 800 元；</w:t>
      </w:r>
    </w:p>
    <w:p w14:paraId="4750581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（4）百工新造奖（25名）：颁发荣誉证书。</w:t>
      </w:r>
    </w:p>
    <w:p w14:paraId="1486873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3.数创文脉赛道</w:t>
      </w:r>
    </w:p>
    <w:p w14:paraId="1F88FA6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（1）云金清和奖（1 名）：颁发荣誉证书 +《美术报》专题专访宣推资源，创作激励金 3000 元；</w:t>
      </w:r>
    </w:p>
    <w:p w14:paraId="6E7505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（2）云银流声奖（3名）：颁发荣誉证书 +《美术报》宣推资源，创作激励金各 1500 元；</w:t>
      </w:r>
    </w:p>
    <w:p w14:paraId="7DE00A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（3）云铜幻绘奖（6 名）：颁发荣誉证书，创作激励金各 500 元；</w:t>
      </w:r>
    </w:p>
    <w:p w14:paraId="782B10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（4）数启新章奖（20 名）：颁发荣誉证书。</w:t>
      </w:r>
    </w:p>
    <w:p w14:paraId="4E969F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注：所有奖金均为税前金额，获奖选手需自行依法缴纳个人所得税。凡报名参加赛事，凭本人身份证可获雁荡山景区电子门票</w:t>
      </w:r>
      <w:r>
        <w:rPr>
          <w:rFonts w:ascii="Times New Roman" w:hAnsi="Times New Roman" w:eastAsia="仿宋_GB2312"/>
          <w:b w:val="0"/>
          <w:bCs w:val="0"/>
          <w:color w:val="auto"/>
          <w:spacing w:val="0"/>
          <w:lang w:val="en-US" w:eastAsia="zh-CN"/>
        </w:rPr>
        <w:t>一套（价值230元），</w: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用于采风调研。</w:t>
      </w:r>
    </w:p>
    <w:p w14:paraId="18DA22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（二）核心赋能权益</w:t>
      </w:r>
    </w:p>
    <w:p w14:paraId="3074CA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1.人才评定加分赋能：优先考虑本地人才评定非遗传承人，纳入乐清市工艺美术匠人及行业人才考核体系；</w:t>
      </w:r>
    </w:p>
    <w:p w14:paraId="1A99EB5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color w:val="auto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2.对优秀获奖作品予以推荐</w:t>
      </w:r>
      <w:r>
        <w:rPr>
          <w:rFonts w:ascii="Times New Roman" w:hAnsi="Times New Roman" w:eastAsia="仿宋_GB2312"/>
          <w:b w:val="0"/>
          <w:bCs w:val="0"/>
          <w:color w:val="auto"/>
          <w:spacing w:val="0"/>
          <w:lang w:val="en-US" w:eastAsia="zh-CN"/>
        </w:rPr>
        <w:t>，入选作品推荐次年参加省级、国家级展览及推广；</w:t>
      </w:r>
    </w:p>
    <w:p w14:paraId="590B4F3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3.产业落地优先赋能：专项命题创作作品优先对接乐清电气、五金、文旅、农产龙头企业，优先达成校企结对、设计量产、品牌合作；</w:t>
      </w:r>
    </w:p>
    <w:p w14:paraId="0FD4BC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4.资源叠加扶持赋能：获奖作品及创作者可择优享受全媒体专题宣传、美育研学导师储备等资源，全方位助力创作者成长与成果产业化落地。</w:t>
      </w:r>
    </w:p>
    <w:p w14:paraId="615B190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val="en-US" w:eastAsia="zh-CN"/>
        </w:rPr>
        <w:t>作品创作要求</w:t>
      </w:r>
    </w:p>
    <w:p w14:paraId="1C7FF062">
      <w:pPr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楷体_GB2312"/>
          <w:b w:val="0"/>
          <w:bCs w:val="0"/>
          <w:spacing w:val="0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作品主题需带有</w:t>
      </w:r>
      <w:r>
        <w:rPr>
          <w:rFonts w:ascii="Times New Roman" w:hAnsi="Times New Roman" w:eastAsia="楷体_GB2312"/>
          <w:b w:val="0"/>
          <w:bCs w:val="0"/>
          <w:spacing w:val="0"/>
        </w:rPr>
        <w:t>广义乐清元素</w:t>
      </w:r>
      <w:r>
        <w:rPr>
          <w:rFonts w:ascii="Times New Roman" w:hAnsi="Times New Roman" w:eastAsia="楷体_GB2312"/>
          <w:b w:val="0"/>
          <w:bCs w:val="0"/>
          <w:spacing w:val="0"/>
          <w:lang w:eastAsia="zh-CN"/>
        </w:rPr>
        <w:t>，</w:t>
      </w:r>
      <w:r>
        <w:rPr>
          <w:rFonts w:ascii="Times New Roman" w:hAnsi="Times New Roman" w:eastAsia="楷体_GB2312"/>
          <w:b w:val="0"/>
          <w:bCs w:val="0"/>
          <w:spacing w:val="0"/>
        </w:rPr>
        <w:t>不限定传统工艺题材，全域开放创作取材</w:t>
      </w:r>
      <w:r>
        <w:rPr>
          <w:rFonts w:ascii="Times New Roman" w:hAnsi="Times New Roman" w:eastAsia="楷体_GB2312"/>
          <w:b w:val="0"/>
          <w:bCs w:val="0"/>
          <w:spacing w:val="0"/>
          <w:lang w:eastAsia="zh-CN"/>
        </w:rPr>
        <w:t>，支持多元素跨界融合创作</w:t>
      </w:r>
      <w:r>
        <w:rPr>
          <w:rFonts w:ascii="Times New Roman" w:hAnsi="Times New Roman" w:eastAsia="楷体_GB2312"/>
          <w:b w:val="0"/>
          <w:bCs w:val="0"/>
          <w:spacing w:val="0"/>
        </w:rPr>
        <w:t>：</w:t>
      </w:r>
    </w:p>
    <w:p w14:paraId="63637E7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1.</w:t>
      </w:r>
      <w:r>
        <w:rPr>
          <w:rFonts w:ascii="Times New Roman" w:hAnsi="Times New Roman" w:eastAsia="仿宋_GB2312"/>
          <w:b w:val="0"/>
          <w:bCs w:val="0"/>
          <w:spacing w:val="0"/>
        </w:rPr>
        <w:t>工艺百工元素；</w:t>
      </w:r>
    </w:p>
    <w:p w14:paraId="627B872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spacing w:val="0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2.</w:t>
      </w:r>
      <w:r>
        <w:rPr>
          <w:rFonts w:ascii="Times New Roman" w:hAnsi="Times New Roman" w:eastAsia="仿宋_GB2312"/>
          <w:b w:val="0"/>
          <w:bCs w:val="0"/>
          <w:spacing w:val="0"/>
        </w:rPr>
        <w:t>山海文旅元素（雁荡山、乐清湾、滩涂、城市地标）；</w:t>
      </w:r>
    </w:p>
    <w:p w14:paraId="3316FAA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spacing w:val="0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3.</w:t>
      </w:r>
      <w:r>
        <w:rPr>
          <w:rFonts w:ascii="Times New Roman" w:hAnsi="Times New Roman" w:eastAsia="仿宋_GB2312"/>
          <w:b w:val="0"/>
          <w:bCs w:val="0"/>
          <w:spacing w:val="0"/>
        </w:rPr>
        <w:t>人文乡贤元素（王十朋、章纶文化、古建民俗、地域礼乐）；</w:t>
      </w:r>
    </w:p>
    <w:p w14:paraId="6F68CA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spacing w:val="0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4.</w:t>
      </w:r>
      <w:r>
        <w:rPr>
          <w:rFonts w:ascii="Times New Roman" w:hAnsi="Times New Roman" w:eastAsia="仿宋_GB2312"/>
          <w:b w:val="0"/>
          <w:bCs w:val="0"/>
          <w:spacing w:val="0"/>
        </w:rPr>
        <w:t>产业智造元素（电气、五金、智能装备工业符号）；</w:t>
      </w:r>
    </w:p>
    <w:p w14:paraId="3919D0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spacing w:val="0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5.</w:t>
      </w:r>
      <w:r>
        <w:rPr>
          <w:rFonts w:ascii="Times New Roman" w:hAnsi="Times New Roman" w:eastAsia="仿宋_GB2312"/>
          <w:b w:val="0"/>
          <w:bCs w:val="0"/>
          <w:spacing w:val="0"/>
        </w:rPr>
        <w:t>风物农产元素（铁皮石斛、雁荡山茶、乡村风貌）；</w:t>
      </w:r>
    </w:p>
    <w:p w14:paraId="292CF21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hint="eastAsia" w:ascii="Times New Roman" w:hAnsi="Times New Roman" w:eastAsia="仿宋_GB2312"/>
          <w:spacing w:val="0"/>
          <w:lang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6.</w:t>
      </w:r>
      <w:r>
        <w:rPr>
          <w:rFonts w:ascii="Times New Roman" w:hAnsi="Times New Roman" w:eastAsia="仿宋_GB2312"/>
          <w:b w:val="0"/>
          <w:bCs w:val="0"/>
          <w:spacing w:val="0"/>
        </w:rPr>
        <w:t>城市时代元素（乐清奋斗精神、城市新风貌、创新创业氛围）</w:t>
      </w:r>
      <w:r>
        <w:rPr>
          <w:rFonts w:hint="eastAsia" w:ascii="Times New Roman" w:hAnsi="Times New Roman" w:eastAsia="仿宋_GB2312"/>
          <w:b w:val="0"/>
          <w:bCs w:val="0"/>
          <w:spacing w:val="0"/>
          <w:lang w:eastAsia="zh-CN"/>
        </w:rPr>
        <w:t>。</w:t>
      </w:r>
    </w:p>
    <w:p w14:paraId="62C0F4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楷体_GB2312"/>
          <w:b w:val="0"/>
          <w:bCs w:val="0"/>
          <w:spacing w:val="0"/>
        </w:rPr>
      </w:pPr>
      <w:r>
        <w:rPr>
          <w:rFonts w:ascii="Times New Roman" w:hAnsi="Times New Roman" w:eastAsia="楷体_GB2312"/>
          <w:b w:val="0"/>
          <w:bCs w:val="0"/>
          <w:spacing w:val="0"/>
          <w:lang w:eastAsia="zh-CN"/>
        </w:rPr>
        <w:t>（二）</w:t>
      </w:r>
      <w:r>
        <w:rPr>
          <w:rFonts w:ascii="Times New Roman" w:hAnsi="Times New Roman" w:eastAsia="楷体_GB2312"/>
          <w:b w:val="0"/>
          <w:bCs w:val="0"/>
          <w:spacing w:val="0"/>
        </w:rPr>
        <w:t>参赛者可选取单一元素或多元元素融合创作，鼓励传统文脉与现代城市、工业产业、时代精神跨界结合，</w:t>
      </w:r>
      <w:r>
        <w:rPr>
          <w:rFonts w:ascii="Times New Roman" w:hAnsi="Times New Roman" w:eastAsia="楷体_GB2312"/>
          <w:b w:val="0"/>
          <w:bCs w:val="0"/>
          <w:spacing w:val="0"/>
          <w:lang w:eastAsia="zh-CN"/>
        </w:rPr>
        <w:t>鼓励提取局部工艺元素做潮玩、手办等创新表达，</w:t>
      </w:r>
      <w:r>
        <w:rPr>
          <w:rFonts w:ascii="Times New Roman" w:hAnsi="Times New Roman" w:eastAsia="楷体_GB2312"/>
          <w:b w:val="0"/>
          <w:bCs w:val="0"/>
          <w:spacing w:val="0"/>
        </w:rPr>
        <w:t>充分释放创意空间，赋能工艺美术产业化创新</w:t>
      </w:r>
      <w:r>
        <w:rPr>
          <w:rFonts w:ascii="Times New Roman" w:hAnsi="Times New Roman" w:eastAsia="楷体_GB2312"/>
          <w:b w:val="0"/>
          <w:bCs w:val="0"/>
          <w:spacing w:val="0"/>
          <w:lang w:eastAsia="zh-CN"/>
        </w:rPr>
        <w:t>；</w:t>
      </w:r>
    </w:p>
    <w:p w14:paraId="7069CC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hint="eastAsia" w:ascii="Times New Roman" w:hAnsi="Times New Roman" w:eastAsia="楷体_GB2312"/>
          <w:b w:val="0"/>
          <w:bCs w:val="0"/>
          <w:spacing w:val="0"/>
          <w:lang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（三）</w:t>
      </w:r>
      <w:r>
        <w:rPr>
          <w:rFonts w:ascii="Times New Roman" w:hAnsi="Times New Roman" w:eastAsia="楷体_GB2312"/>
          <w:b w:val="0"/>
          <w:bCs w:val="0"/>
          <w:spacing w:val="0"/>
        </w:rPr>
        <w:t>规范AI创作使用：AI数字设计赛道须主动标注AI工具使用范围、人工创意占比及创作分工，坚持人工主导创意、AI辅助创作</w:t>
      </w:r>
      <w:r>
        <w:rPr>
          <w:rFonts w:hint="eastAsia" w:ascii="Times New Roman" w:hAnsi="Times New Roman" w:eastAsia="楷体_GB2312"/>
          <w:b w:val="0"/>
          <w:bCs w:val="0"/>
          <w:spacing w:val="0"/>
          <w:lang w:eastAsia="zh-CN"/>
        </w:rPr>
        <w:t>；</w:t>
      </w:r>
    </w:p>
    <w:p w14:paraId="207709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（四）已参加过其他赛事的作品，必须完成实质性迭代升级，提交迭代对比说明材料方可报名。</w:t>
      </w:r>
    </w:p>
    <w:p w14:paraId="3262B62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val="en-US" w:eastAsia="zh-CN"/>
        </w:rPr>
      </w:pPr>
      <w:r>
        <w:rPr>
          <w:rFonts w:ascii="Times New Roman" w:hAnsi="Times New Roman"/>
          <w:lang w:val="en-US" w:eastAsia="zh-CN"/>
        </w:rPr>
        <w:t>作品报送规范</w:t>
      </w:r>
    </w:p>
    <w:p w14:paraId="29742713">
      <w:pPr>
        <w:pStyle w:val="5"/>
        <w:keepNext/>
        <w:keepLines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jc w:val="both"/>
        <w:textAlignment w:val="auto"/>
        <w:rPr>
          <w:rFonts w:ascii="Times New Roman" w:hAnsi="Times New Roman" w:eastAsia="楷体_GB2312"/>
          <w:b w:val="0"/>
          <w:bCs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lang w:val="en-US" w:eastAsia="zh-CN"/>
        </w:rPr>
        <w:t>（一）提交材料</w:t>
      </w:r>
    </w:p>
    <w:p w14:paraId="05A51A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Style w:val="45"/>
          <w:rFonts w:ascii="Times New Roman" w:hAnsi="Times New Roman" w:eastAsia="仿宋_GB2312"/>
          <w:b w:val="0"/>
          <w:bCs w:val="0"/>
          <w:spacing w:val="0"/>
          <w:lang w:val="en-US" w:eastAsia="zh-CN"/>
        </w:rPr>
        <w:t>1.《参赛报名表》（统一官方模板，填写作者信息、作</w: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品名称、赛道、创作理念、工艺材质、落地说明等）；</w:t>
      </w:r>
    </w:p>
    <w:p w14:paraId="14A32C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2.作品图文资料：实物类作品高清实拍图3-8张（正面、细节、场景效果图），单张不小于2M；数字类作品高清效果图+60秒内演示视频（如有动态效果）；</w:t>
      </w:r>
    </w:p>
    <w:p w14:paraId="4C6A0A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3.创作说明文档：300—800字，阐述文化溯源、设计思路、工艺运用、市场落地价值；</w:t>
      </w:r>
    </w:p>
    <w:p w14:paraId="7075E4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4.作品版权承诺书（签字扫描件，赛事官方渠道下载模板）；</w:t>
      </w:r>
    </w:p>
    <w:p w14:paraId="4478EC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5.迭代升级说明（已参加其他赛事的作品需提交，说明改动、创新内容；全新创作作品无需提供）</w:t>
      </w:r>
      <w:r>
        <w:rPr>
          <w:rFonts w:hint="eastAsia" w:ascii="Times New Roman" w:hAnsi="Times New Roman" w:eastAsia="仿宋_GB2312"/>
          <w:b w:val="0"/>
          <w:bCs w:val="0"/>
          <w:spacing w:val="0"/>
          <w:lang w:val="en-US" w:eastAsia="zh-CN"/>
        </w:rPr>
        <w:t>；</w:t>
      </w:r>
    </w:p>
    <w:p w14:paraId="6B8806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color w:val="auto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6.</w:t>
      </w:r>
      <w:r>
        <w:rPr>
          <w:rFonts w:ascii="Times New Roman" w:hAnsi="Times New Roman" w:eastAsia="仿宋_GB2312"/>
          <w:b w:val="0"/>
          <w:bCs w:val="0"/>
          <w:spacing w:val="0"/>
        </w:rPr>
        <w:t>入围作品</w:t>
      </w:r>
      <w:r>
        <w:rPr>
          <w:rFonts w:ascii="Times New Roman" w:hAnsi="Times New Roman" w:eastAsia="仿宋_GB2312"/>
          <w:b w:val="0"/>
          <w:bCs w:val="0"/>
          <w:spacing w:val="0"/>
          <w:lang w:eastAsia="zh-CN"/>
        </w:rPr>
        <w:t>（</w: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数创文脉赛道除外</w:t>
      </w:r>
      <w:r>
        <w:rPr>
          <w:rFonts w:ascii="Times New Roman" w:hAnsi="Times New Roman" w:eastAsia="仿宋_GB2312"/>
          <w:b w:val="0"/>
          <w:bCs w:val="0"/>
          <w:spacing w:val="0"/>
          <w:lang w:eastAsia="zh-CN"/>
        </w:rPr>
        <w:t>）</w: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需提交实物作品，获奖作品择优</w:t>
      </w:r>
      <w:r>
        <w:rPr>
          <w:rFonts w:ascii="Times New Roman" w:hAnsi="Times New Roman" w:eastAsia="仿宋_GB2312"/>
          <w:b w:val="0"/>
          <w:bCs w:val="0"/>
          <w:spacing w:val="0"/>
        </w:rPr>
        <w:t>参展展示</w:t>
      </w:r>
      <w:r>
        <w:rPr>
          <w:rFonts w:ascii="Times New Roman" w:hAnsi="Times New Roman" w:eastAsia="仿宋_GB2312"/>
          <w:b w:val="0"/>
          <w:bCs w:val="0"/>
          <w:color w:val="auto"/>
          <w:spacing w:val="0"/>
        </w:rPr>
        <w:t>。入围</w:t>
      </w:r>
      <w:r>
        <w:rPr>
          <w:rFonts w:ascii="Times New Roman" w:hAnsi="Times New Roman" w:eastAsia="仿宋_GB2312"/>
          <w:b w:val="0"/>
          <w:bCs w:val="0"/>
          <w:color w:val="auto"/>
          <w:spacing w:val="0"/>
          <w:lang w:val="en-US" w:eastAsia="zh-CN"/>
        </w:rPr>
        <w:t>实物作品邮寄地址：浙江省乐清市乐成街道南大街232号乐清市工艺美术行业协会  张老师 13506676832。</w:t>
      </w:r>
    </w:p>
    <w:p w14:paraId="2416524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</w:pPr>
      <w:r>
        <w:rPr>
          <w:rStyle w:val="44"/>
          <w:rFonts w:ascii="Times New Roman" w:hAnsi="Times New Roman" w:eastAsia="楷体_GB2312"/>
          <w:b w:val="0"/>
          <w:bCs w:val="0"/>
          <w:spacing w:val="0"/>
          <w:lang w:val="en-US" w:eastAsia="zh-CN"/>
        </w:rPr>
        <w:t>（二）</w:t>
      </w: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提交渠道</w:t>
      </w:r>
    </w:p>
    <w:p w14:paraId="4C7574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统一线上投稿邮箱：</w: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fldChar w:fldCharType="begin"/>
      </w:r>
      <w:r>
        <w:instrText xml:space="preserve">HYPERLINK "mailto:yueqingbaigong@163.com，材料打包压缩上传，逾期不予受理。"</w:instrTex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fldChar w:fldCharType="separate"/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yueqingbaigong@163.com，材料打包压缩上传，逾期不予受理。</w:t>
      </w: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fldChar w:fldCharType="end"/>
      </w:r>
    </w:p>
    <w:p w14:paraId="22100C0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color w:val="auto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color w:val="auto"/>
          <w:spacing w:val="0"/>
          <w:lang w:val="en-US" w:eastAsia="zh-CN"/>
        </w:rPr>
        <w:t>报名咨询：黄老师 0571-85311398  /13732291934；林老师 0571-85311929/13588175888。</w:t>
      </w:r>
    </w:p>
    <w:p w14:paraId="25F21B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楷体_GB2312"/>
          <w:b w:val="0"/>
          <w:bCs w:val="0"/>
          <w:color w:val="auto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color w:val="auto"/>
          <w:spacing w:val="0"/>
          <w:lang w:val="en-US" w:eastAsia="zh-CN"/>
        </w:rPr>
        <w:t>（三）尺寸与规格限制</w:t>
      </w:r>
    </w:p>
    <w:p w14:paraId="09FD06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1.实物工艺作品：单件长宽高不超过120cm，重量不超过50kg；超大件需提前报备组委会</w:t>
      </w:r>
      <w:r>
        <w:rPr>
          <w:rFonts w:hint="eastAsia" w:ascii="Times New Roman" w:hAnsi="Times New Roman" w:eastAsia="仿宋_GB2312"/>
          <w:b w:val="0"/>
          <w:bCs w:val="0"/>
          <w:spacing w:val="0"/>
          <w:lang w:val="en-US" w:eastAsia="zh-CN"/>
        </w:rPr>
        <w:t>。</w:t>
      </w:r>
    </w:p>
    <w:p w14:paraId="073254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  <w:t>2.数字设计作品：图片分辨率≥300dpi，视频时长≤180秒。</w:t>
      </w:r>
    </w:p>
    <w:p w14:paraId="36A2B82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val="en-US" w:eastAsia="zh-CN"/>
        </w:rPr>
      </w:pPr>
      <w:r>
        <w:rPr>
          <w:rFonts w:ascii="Times New Roman" w:hAnsi="Times New Roman"/>
          <w:lang w:val="en-US" w:eastAsia="zh-CN"/>
        </w:rPr>
        <w:t>作品原创与版权规范</w:t>
      </w:r>
    </w:p>
    <w:p w14:paraId="216B74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（一）参赛作品须为参赛者独立原创，严禁抄袭；</w:t>
      </w:r>
    </w:p>
    <w:p w14:paraId="46AC21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（二）参赛者须保证作品无任何第三方版权纠纷，一经核查或举报证实存在侵权行为，即刻取消评奖，并追回全部获奖奖金。所有因抄袭、盗用、侵权引发的法律责任与经济赔偿均由参赛者自行承担，主办方保留依法追责的权利；</w:t>
      </w:r>
    </w:p>
    <w:p w14:paraId="502384A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（三）版权约定细则：</w:t>
      </w:r>
    </w:p>
    <w:p w14:paraId="213ED9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</w:rPr>
      </w:pPr>
      <w:r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  <w:lang w:val="en-US" w:eastAsia="zh-CN"/>
        </w:rPr>
        <w:t>1.</w:t>
      </w:r>
      <w:r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</w:rPr>
        <w:t>凡入围复赛作品，参赛者授予组委会永久、全球、非独占、无偿宣传使用权，组委会有权将作品无偿用于赛事宣传、展览、出版物、线上线下展播、学术研讨、文旅推广、公益宣传等非营利场景，使用过程中须完整标注作者署名；</w:t>
      </w:r>
    </w:p>
    <w:p w14:paraId="7C2E12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</w:rPr>
      </w:pPr>
      <w:r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  <w:lang w:val="en-US" w:eastAsia="zh-CN"/>
        </w:rPr>
        <w:t>2.</w:t>
      </w:r>
      <w:r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</w:rPr>
        <w:t>组委会享有优先产业化转化权利。若组委会推动作品量产、文创开发、品牌衍生、礼品销售等商业落地，须与作者另行签订商用合作协议，约定合理版权分成、一次性授权费用等权益；作者永久保留作品署名权、展览参展权、学术发表权；</w:t>
      </w:r>
    </w:p>
    <w:p w14:paraId="782ECA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</w:rPr>
      </w:pPr>
      <w:r>
        <w:rPr>
          <w:rFonts w:ascii="Times New Roman" w:hAnsi="Times New Roman" w:eastAsia="仿宋_GB2312"/>
          <w:spacing w:val="0"/>
        </w:rPr>
        <w:t xml:space="preserve"> </w:t>
      </w:r>
      <w:r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  <w:lang w:val="en-US" w:eastAsia="zh-CN"/>
        </w:rPr>
        <w:t>3.</w:t>
      </w:r>
      <w:r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</w:rPr>
        <w:t>若组委会需完整受让作品著作财产权，须与获奖作者平等协商并签订书面版权转让合同，明确转让对价、使用范围、期限等条款，经双方自愿签署后生效；</w:t>
      </w:r>
    </w:p>
    <w:p w14:paraId="6A6367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ascii="Times New Roman" w:hAnsi="Times New Roman" w:eastAsia="仿宋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  <w:lang w:val="en-US" w:eastAsia="zh-CN"/>
        </w:rPr>
        <w:t>4.</w:t>
      </w:r>
      <w:r>
        <w:rPr>
          <w:rFonts w:ascii="Times New Roman" w:hAnsi="Times New Roman" w:eastAsia="仿宋_GB2312"/>
          <w:b w:val="0"/>
          <w:bCs w:val="0"/>
          <w:i w:val="0"/>
          <w:iCs w:val="0"/>
          <w:caps w:val="0"/>
          <w:smallCaps w:val="0"/>
          <w:color w:val="171A1D"/>
          <w:spacing w:val="0"/>
          <w:shd w:val="clear" w:color="auto" w:fill="FFFFFF"/>
        </w:rPr>
        <w:t>参赛者提交作品，即视为已完全知悉并认可以上全部版权约定。</w:t>
      </w:r>
    </w:p>
    <w:p w14:paraId="3876FC4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/>
          <w:lang w:val="en-US" w:eastAsia="zh-CN"/>
        </w:rPr>
      </w:pPr>
      <w:bookmarkStart w:id="3" w:name="heading_18"/>
      <w:r>
        <w:rPr>
          <w:rFonts w:ascii="Times New Roman" w:hAnsi="Times New Roman"/>
          <w:lang w:val="en-US" w:eastAsia="zh-CN"/>
        </w:rPr>
        <w:t>赛事须知</w:t>
      </w:r>
      <w:bookmarkEnd w:id="3"/>
    </w:p>
    <w:p w14:paraId="417DE75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spacing w:val="0"/>
          <w:lang w:val="en-US" w:eastAsia="zh-CN"/>
        </w:rPr>
        <w:t>（一）本次大赛全程免费参赛，不收取任何报名、评审、参展费用；</w:t>
      </w:r>
    </w:p>
    <w:p w14:paraId="21982BA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楷体_GB2312"/>
          <w:b w:val="0"/>
          <w:bCs w:val="0"/>
          <w:color w:val="auto"/>
          <w:spacing w:val="0"/>
          <w:lang w:val="en-US" w:eastAsia="zh-CN"/>
        </w:rPr>
      </w:pPr>
      <w:r>
        <w:rPr>
          <w:rFonts w:ascii="Times New Roman" w:hAnsi="Times New Roman" w:eastAsia="楷体_GB2312"/>
          <w:b w:val="0"/>
          <w:bCs w:val="0"/>
          <w:color w:val="auto"/>
          <w:spacing w:val="0"/>
          <w:lang w:val="en-US" w:eastAsia="zh-CN"/>
        </w:rPr>
        <w:t>（二）各赛道参赛作品数量限额：个人参赛三条赛道申报作品不超过 3 件；团体及单位参赛三条赛道</w:t>
      </w:r>
      <w:r>
        <w:rPr>
          <w:rFonts w:ascii="Times New Roman" w:hAnsi="Times New Roman" w:eastAsia="楷体_GB2312"/>
          <w:b w:val="0"/>
          <w:bCs w:val="0"/>
          <w:color w:val="auto"/>
          <w:spacing w:val="0"/>
          <w:lang w:eastAsia="zh-CN"/>
        </w:rPr>
        <w:t>总和</w:t>
      </w:r>
      <w:r>
        <w:rPr>
          <w:rFonts w:ascii="Times New Roman" w:hAnsi="Times New Roman" w:eastAsia="楷体_GB2312"/>
          <w:b w:val="0"/>
          <w:bCs w:val="0"/>
          <w:color w:val="auto"/>
          <w:spacing w:val="0"/>
          <w:lang w:val="en-US" w:eastAsia="zh-CN"/>
        </w:rPr>
        <w:t>申报作品总和不超过 10 件</w:t>
      </w:r>
      <w:r>
        <w:rPr>
          <w:rFonts w:hint="eastAsia" w:ascii="Times New Roman" w:hAnsi="Times New Roman" w:eastAsia="楷体_GB2312"/>
          <w:b w:val="0"/>
          <w:bCs w:val="0"/>
          <w:color w:val="auto"/>
          <w:spacing w:val="0"/>
          <w:lang w:val="en-US" w:eastAsia="zh-CN"/>
        </w:rPr>
        <w:t>；</w:t>
      </w:r>
    </w:p>
    <w:p w14:paraId="48F499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firstLine="640" w:firstLineChars="200"/>
        <w:textAlignment w:val="auto"/>
        <w:rPr>
          <w:rFonts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  <w:lang w:eastAsia="zh-CN"/>
        </w:rPr>
      </w:pPr>
      <w:r>
        <w:rPr>
          <w:rFonts w:ascii="Times New Roman" w:hAnsi="Times New Roman" w:eastAsia="楷体_GB2312"/>
          <w:b w:val="0"/>
          <w:bCs w:val="0"/>
          <w:color w:val="auto"/>
          <w:spacing w:val="0"/>
          <w:lang w:val="en-US" w:eastAsia="zh-CN"/>
        </w:rPr>
        <w:t>（三）</w:t>
      </w:r>
      <w:r>
        <w:rPr>
          <w:rFonts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</w:rPr>
        <w:t>凡提交作品参赛，即视为参赛者已完全知悉并认可本次大赛全部赛事规则，自愿遵守各项参赛约定</w:t>
      </w:r>
      <w:r>
        <w:rPr>
          <w:rFonts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  <w:lang w:eastAsia="zh-CN"/>
        </w:rPr>
        <w:t>；</w:t>
      </w:r>
    </w:p>
    <w:p w14:paraId="37BF0E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textAlignment w:val="auto"/>
        <w:rPr>
          <w:rFonts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</w:rPr>
      </w:pPr>
      <w:r>
        <w:rPr>
          <w:rFonts w:ascii="Times New Roman" w:hAnsi="Times New Roman" w:eastAsia="楷体_GB2312"/>
          <w:b w:val="0"/>
          <w:bCs w:val="0"/>
          <w:color w:val="auto"/>
          <w:spacing w:val="0"/>
          <w:lang w:val="en-US" w:eastAsia="zh-CN"/>
        </w:rPr>
        <w:t>（四）</w:t>
      </w:r>
      <w:r>
        <w:rPr>
          <w:rFonts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</w:rPr>
        <w:t>参展作品如需取回，凭作者身份证自取，不邮寄；</w:t>
      </w:r>
    </w:p>
    <w:p w14:paraId="3F566E7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hint="eastAsia"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  <w:lang w:eastAsia="zh-CN"/>
        </w:rPr>
      </w:pPr>
      <w:r>
        <w:rPr>
          <w:rFonts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  <w:lang w:val="en-US" w:eastAsia="zh-CN"/>
        </w:rPr>
        <w:t>（五）</w:t>
      </w:r>
      <w:r>
        <w:rPr>
          <w:rFonts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</w:rPr>
        <w:t>未尽事宜由大赛组委会另行通知，赛事最终解释权归大赛组委会所有</w:t>
      </w:r>
      <w:r>
        <w:rPr>
          <w:rFonts w:hint="eastAsia"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  <w:lang w:eastAsia="zh-CN"/>
        </w:rPr>
        <w:t>；</w:t>
      </w:r>
    </w:p>
    <w:p w14:paraId="6AD4E896">
      <w:pPr>
        <w:pStyle w:val="33"/>
        <w:spacing w:line="540" w:lineRule="exact"/>
        <w:rPr>
          <w:rFonts w:ascii="Times New Roman" w:hAnsi="Times New Roman" w:eastAsia="仿宋_GB2312"/>
          <w:b w:val="0"/>
          <w:bCs/>
          <w:color w:val="auto"/>
          <w:sz w:val="32"/>
        </w:rPr>
      </w:pPr>
      <w:r>
        <w:rPr>
          <w:rFonts w:ascii="Times New Roman" w:hAnsi="Times New Roman"/>
          <w:b w:val="0"/>
          <w:bCs w:val="0"/>
          <w:i w:val="0"/>
          <w:iCs w:val="0"/>
          <w:caps w:val="0"/>
          <w:smallCaps w:val="0"/>
          <w:color w:val="auto"/>
          <w:spacing w:val="0"/>
          <w:shd w:val="clear" w:color="auto" w:fill="FFFFFF"/>
          <w:lang w:val="en-US" w:eastAsia="zh-CN"/>
        </w:rPr>
        <w:t xml:space="preserve">  </w:t>
      </w:r>
      <w:r>
        <w:rPr>
          <w:rFonts w:ascii="Times New Roman" w:hAnsi="Times New Roman" w:eastAsia="楷体_GB2312"/>
          <w:b w:val="0"/>
          <w:bCs w:val="0"/>
          <w:i w:val="0"/>
          <w:iCs w:val="0"/>
          <w:caps w:val="0"/>
          <w:smallCaps w:val="0"/>
          <w:color w:val="auto"/>
          <w:spacing w:val="0"/>
          <w:kern w:val="2"/>
          <w:sz w:val="32"/>
          <w:szCs w:val="32"/>
          <w:shd w:val="clear" w:color="auto" w:fill="FFFFFF"/>
          <w:lang w:val="en-US" w:eastAsia="zh-CN" w:bidi="ar-SA"/>
        </w:rPr>
        <w:t xml:space="preserve"> （六）本次大赛组委会由乐清市二轻工业联社代章。</w:t>
      </w:r>
    </w:p>
    <w:p w14:paraId="382B236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20" w:after="120" w:line="540" w:lineRule="exact"/>
        <w:jc w:val="left"/>
        <w:textAlignment w:val="auto"/>
        <w:outlineLvl w:val="1"/>
        <w:rPr>
          <w:rFonts w:ascii="Times New Roman" w:hAnsi="Times New Roman" w:eastAsia="仿宋_GB2312"/>
          <w:b w:val="0"/>
          <w:bCs/>
          <w:sz w:val="32"/>
          <w:lang w:val="en-US" w:eastAsia="zh-CN"/>
        </w:rPr>
      </w:pPr>
      <w:r>
        <w:rPr>
          <w:rFonts w:ascii="Times New Roman" w:hAnsi="Times New Roman" w:eastAsia="仿宋_GB2312"/>
          <w:b w:val="0"/>
          <w:bCs/>
          <w:sz w:val="32"/>
        </w:rPr>
        <w:t>附件：参赛作品征集报名表</w:t>
      </w:r>
      <w:r>
        <w:rPr>
          <w:rFonts w:ascii="Times New Roman" w:hAnsi="Times New Roman" w:eastAsia="仿宋_GB2312"/>
          <w:b w:val="0"/>
          <w:bCs/>
          <w:sz w:val="32"/>
          <w:lang w:val="en-US" w:eastAsia="zh-CN"/>
        </w:rPr>
        <w:t xml:space="preserve"> </w:t>
      </w:r>
    </w:p>
    <w:p w14:paraId="31F19448">
      <w:pPr>
        <w:pStyle w:val="33"/>
        <w:spacing w:line="540" w:lineRule="exact"/>
        <w:rPr>
          <w:rFonts w:ascii="Times New Roman" w:hAnsi="Times New Roman"/>
          <w:lang w:eastAsia="zh-CN"/>
        </w:rPr>
      </w:pPr>
    </w:p>
    <w:p w14:paraId="063E5B27">
      <w:pPr>
        <w:spacing w:line="540" w:lineRule="exact"/>
        <w:rPr>
          <w:rFonts w:ascii="Times New Roman" w:hAnsi="Times New Roman"/>
        </w:rPr>
      </w:pPr>
    </w:p>
    <w:p w14:paraId="5A09C211">
      <w:pPr>
        <w:pStyle w:val="33"/>
        <w:spacing w:line="540" w:lineRule="exact"/>
        <w:rPr>
          <w:rFonts w:ascii="Times New Roman" w:hAnsi="Times New Roman"/>
        </w:rPr>
      </w:pPr>
    </w:p>
    <w:p w14:paraId="113DF8E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ascii="Times New Roman" w:hAnsi="Times New Roman" w:eastAsia="仿宋_GB2312"/>
          <w:b w:val="0"/>
          <w:bCs w:val="0"/>
        </w:rPr>
      </w:pPr>
      <w:r>
        <w:rPr>
          <w:rFonts w:ascii="Times New Roman" w:hAnsi="Times New Roman"/>
          <w:lang w:val="en-US" w:eastAsia="zh-CN"/>
        </w:rPr>
        <w:t xml:space="preserve">                                </w:t>
      </w:r>
      <w:r>
        <w:rPr>
          <w:rFonts w:ascii="Times New Roman" w:hAnsi="Times New Roman"/>
        </w:rPr>
        <w:t>工艺美术融合创新</w:t>
      </w:r>
      <w:r>
        <w:rPr>
          <w:rFonts w:ascii="Times New Roman" w:hAnsi="Times New Roman" w:eastAsia="仿宋_GB2312"/>
          <w:b w:val="0"/>
          <w:bCs w:val="0"/>
        </w:rPr>
        <w:t>大赛组委会</w:t>
      </w:r>
    </w:p>
    <w:p w14:paraId="32502283"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center"/>
        <w:textAlignment w:val="auto"/>
        <w:rPr>
          <w:rFonts w:ascii="仿宋_GB2312" w:hAnsi="仿宋_GB2312" w:eastAsia="仿宋_GB2312" w:cs="仿宋_GB2312"/>
          <w:lang w:val="en-US" w:eastAsia="zh-CN"/>
        </w:rPr>
      </w:pPr>
      <w:r>
        <w:rPr>
          <w:rFonts w:ascii="Times New Roman" w:hAnsi="Times New Roman" w:eastAsia="仿宋_GB2312"/>
          <w:lang w:val="en-US" w:eastAsia="zh-CN"/>
        </w:rPr>
        <w:t xml:space="preserve">                                           </w:t>
      </w:r>
      <w:r>
        <w:rPr>
          <w:rFonts w:ascii="Times New Roman" w:hAnsi="Times New Roman" w:eastAsia="仿宋_GB2312"/>
        </w:rPr>
        <w:t>2026年9月</w:t>
      </w:r>
      <w:r>
        <w:rPr>
          <w:rFonts w:ascii="Times New Roman" w:hAnsi="Times New Roman" w:eastAsia="仿宋_GB2312"/>
          <w:lang w:val="en-US" w:eastAsia="zh-CN"/>
        </w:rPr>
        <w:t xml:space="preserve">22日  </w:t>
      </w:r>
      <w:r>
        <w:rPr>
          <w:rFonts w:hint="eastAsia" w:ascii="Times New Roman" w:hAnsi="Times New Roman" w:eastAsia="仿宋_GB2312" w:cs="Times New Roman"/>
          <w:lang w:val="en-US" w:eastAsia="zh-CN"/>
        </w:rPr>
        <w:t xml:space="preserve">   </w:t>
      </w:r>
    </w:p>
    <w:p w14:paraId="0D150EB6">
      <w:pPr>
        <w:spacing w:before="320" w:after="120" w:line="288" w:lineRule="auto"/>
        <w:ind w:left="0" w:firstLine="0" w:firstLineChars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4" w:name="heading_0"/>
    </w:p>
    <w:p w14:paraId="41B5C0E3">
      <w:pPr>
        <w:spacing w:before="320" w:after="120" w:line="288" w:lineRule="auto"/>
        <w:ind w:left="0" w:firstLine="0" w:firstLineChars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393DD2B2">
      <w:pPr>
        <w:spacing w:before="320" w:after="120" w:line="288" w:lineRule="auto"/>
        <w:ind w:left="0" w:firstLine="0" w:firstLineChars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105F7812">
      <w:pPr>
        <w:spacing w:before="120" w:after="120" w:line="360" w:lineRule="exact"/>
        <w:ind w:left="0" w:firstLine="0" w:firstLineChars="0"/>
        <w:jc w:val="left"/>
        <w:rPr>
          <w:rFonts w:hint="default" w:ascii="仿宋_GB2312" w:hAnsi="仿宋_GB2312" w:eastAsia="仿宋_GB2312" w:cs="仿宋_GB2312"/>
          <w:sz w:val="28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40"/>
        </w:rPr>
        <w:t>附件</w:t>
      </w:r>
      <w:r>
        <w:rPr>
          <w:rFonts w:hint="eastAsia" w:ascii="仿宋_GB2312" w:hAnsi="仿宋_GB2312" w:eastAsia="仿宋_GB2312" w:cs="仿宋_GB2312"/>
          <w:sz w:val="28"/>
          <w:szCs w:val="40"/>
          <w:lang w:val="en-US" w:eastAsia="zh-CN"/>
        </w:rPr>
        <w:t>1.</w:t>
      </w:r>
    </w:p>
    <w:p w14:paraId="76AC10A3">
      <w:pPr>
        <w:spacing w:before="120" w:after="120" w:line="360" w:lineRule="exact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4"/>
        </w:rPr>
        <w:t>参赛作品征集报名表</w:t>
      </w:r>
      <w:bookmarkEnd w:id="4"/>
    </w:p>
    <w:p w14:paraId="495D5135">
      <w:pPr>
        <w:spacing w:before="120" w:after="120" w:line="360" w:lineRule="exact"/>
        <w:ind w:left="0"/>
        <w:jc w:val="left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参赛赛道（三选一）：</w:t>
      </w:r>
      <w:r>
        <w:rPr>
          <w:rFonts w:hint="eastAsia" w:ascii="仿宋_GB2312" w:hAnsi="仿宋_GB2312" w:eastAsia="仿宋_GB2312" w:cs="仿宋_GB2312"/>
          <w:sz w:val="22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22"/>
        </w:rPr>
        <w:t xml:space="preserve"> 匠艺赓续赛道 □ 风物新造赛道 □ 数创文脉赛道</w:t>
      </w:r>
    </w:p>
    <w:p w14:paraId="51DA3F98">
      <w:pPr>
        <w:spacing w:before="120" w:after="120" w:line="360" w:lineRule="exact"/>
        <w:ind w:left="0"/>
        <w:jc w:val="left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作品基本信息</w:t>
      </w:r>
    </w:p>
    <w:p w14:paraId="7C21BCAE">
      <w:pPr>
        <w:spacing w:before="120" w:after="120" w:line="360" w:lineRule="exact"/>
        <w:ind w:left="0"/>
        <w:jc w:val="left"/>
      </w:pPr>
      <w:r>
        <w:rPr>
          <w:rFonts w:hint="eastAsia" w:ascii="仿宋_GB2312" w:hAnsi="仿宋_GB2312" w:eastAsia="仿宋_GB2312" w:cs="仿宋_GB2312"/>
          <w:sz w:val="22"/>
        </w:rPr>
        <w:t>作品名称：</w:t>
      </w:r>
      <w:r>
        <w:rPr>
          <w:rFonts w:ascii="Arial" w:hAnsi="Arial" w:eastAsia="等线" w:cs="Arial"/>
          <w:sz w:val="22"/>
        </w:rPr>
        <w:t>________________________</w:t>
      </w:r>
    </w:p>
    <w:p w14:paraId="7AF6B913">
      <w:pPr>
        <w:spacing w:before="120" w:after="120" w:line="360" w:lineRule="exact"/>
        <w:ind w:left="0"/>
        <w:jc w:val="left"/>
      </w:pPr>
      <w:r>
        <w:rPr>
          <w:rFonts w:hint="eastAsia" w:ascii="仿宋_GB2312" w:hAnsi="仿宋_GB2312" w:eastAsia="仿宋_GB2312" w:cs="仿宋_GB2312"/>
          <w:sz w:val="22"/>
        </w:rPr>
        <w:t>作品类别：</w:t>
      </w:r>
      <w:r>
        <w:rPr>
          <w:rFonts w:ascii="Arial" w:hAnsi="Arial" w:eastAsia="等线" w:cs="Arial"/>
          <w:sz w:val="22"/>
        </w:rPr>
        <w:t>________________________</w:t>
      </w:r>
    </w:p>
    <w:p w14:paraId="606F2FFC">
      <w:pPr>
        <w:spacing w:before="120" w:after="120" w:line="360" w:lineRule="exact"/>
        <w:ind w:left="0"/>
        <w:jc w:val="left"/>
      </w:pPr>
      <w:r>
        <w:rPr>
          <w:rFonts w:hint="eastAsia" w:ascii="仿宋_GB2312" w:hAnsi="仿宋_GB2312" w:eastAsia="仿宋_GB2312" w:cs="仿宋_GB2312"/>
          <w:sz w:val="22"/>
        </w:rPr>
        <w:t>创作年份：</w:t>
      </w:r>
      <w:r>
        <w:rPr>
          <w:rFonts w:ascii="Arial" w:hAnsi="Arial" w:eastAsia="等线" w:cs="Arial"/>
          <w:sz w:val="22"/>
        </w:rPr>
        <w:t>________________________</w:t>
      </w:r>
    </w:p>
    <w:p w14:paraId="4187680F">
      <w:pPr>
        <w:spacing w:before="120" w:after="120" w:line="360" w:lineRule="exact"/>
        <w:ind w:left="0"/>
        <w:jc w:val="left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作品简介（300字以内）：简要说明创作理念、乐清本土元素运用、工艺技法/设计逻辑、创新亮点、应用场景（风物新造</w:t>
      </w:r>
      <w:r>
        <w:rPr>
          <w:rFonts w:hint="eastAsia" w:ascii="仿宋_GB2312" w:hAnsi="仿宋_GB2312" w:eastAsia="仿宋_GB2312" w:cs="仿宋_GB2312"/>
          <w:sz w:val="2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2"/>
        </w:rPr>
        <w:t>数创文脉赛道需写明落地、量产、应用价值）。</w:t>
      </w:r>
    </w:p>
    <w:p w14:paraId="67EBD9E1">
      <w:pPr>
        <w:spacing w:before="120" w:after="120" w:line="360" w:lineRule="exact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</w:t>
      </w:r>
    </w:p>
    <w:p w14:paraId="7C1D78D6">
      <w:pPr>
        <w:spacing w:before="120" w:after="120" w:line="360" w:lineRule="exact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___________________________________________________________________</w:t>
      </w:r>
    </w:p>
    <w:p w14:paraId="0A206745">
      <w:pPr>
        <w:spacing w:before="120" w:after="120" w:line="360" w:lineRule="exact"/>
        <w:ind w:left="0"/>
        <w:jc w:val="left"/>
      </w:pPr>
      <w:r>
        <w:rPr>
          <w:rFonts w:ascii="Arial" w:hAnsi="Arial" w:eastAsia="等线" w:cs="Arial"/>
          <w:sz w:val="22"/>
        </w:rPr>
        <w:t>___________________________________________________________________</w:t>
      </w:r>
    </w:p>
    <w:p w14:paraId="0578B436">
      <w:pPr>
        <w:spacing w:before="120" w:after="120" w:line="360" w:lineRule="exact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___________________________________________________________________</w:t>
      </w:r>
    </w:p>
    <w:p w14:paraId="4DCD4628">
      <w:pPr>
        <w:spacing w:before="120" w:after="120" w:line="360" w:lineRule="exact"/>
        <w:ind w:left="0"/>
        <w:jc w:val="left"/>
        <w:rPr>
          <w:rFonts w:ascii="Arial" w:hAnsi="Arial" w:eastAsia="等线" w:cs="Arial"/>
          <w:sz w:val="22"/>
        </w:rPr>
      </w:pPr>
    </w:p>
    <w:p w14:paraId="2560B7EB">
      <w:pPr>
        <w:spacing w:before="120" w:after="120" w:line="360" w:lineRule="exact"/>
        <w:ind w:left="0"/>
        <w:jc w:val="left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参赛作者信息</w:t>
      </w:r>
    </w:p>
    <w:p w14:paraId="14E7D410">
      <w:pPr>
        <w:spacing w:before="120" w:after="120" w:line="360" w:lineRule="exact"/>
        <w:ind w:left="0"/>
        <w:jc w:val="left"/>
      </w:pPr>
      <w:r>
        <w:rPr>
          <w:rFonts w:hint="eastAsia" w:ascii="仿宋_GB2312" w:hAnsi="仿宋_GB2312" w:eastAsia="仿宋_GB2312" w:cs="仿宋_GB2312"/>
          <w:sz w:val="22"/>
        </w:rPr>
        <w:t>作者姓名/团队名称：</w:t>
      </w:r>
      <w:r>
        <w:rPr>
          <w:rFonts w:ascii="Arial" w:hAnsi="Arial" w:eastAsia="等线" w:cs="Arial"/>
          <w:sz w:val="22"/>
        </w:rPr>
        <w:t>_____________________________________</w:t>
      </w:r>
    </w:p>
    <w:p w14:paraId="3CE70EAD">
      <w:pPr>
        <w:spacing w:before="120" w:after="120" w:line="360" w:lineRule="exact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年龄：</w:t>
      </w:r>
      <w:r>
        <w:rPr>
          <w:rFonts w:ascii="Arial" w:hAnsi="Arial" w:eastAsia="等线" w:cs="Arial"/>
          <w:sz w:val="22"/>
        </w:rPr>
        <w:t xml:space="preserve">________  </w:t>
      </w:r>
      <w:r>
        <w:rPr>
          <w:rFonts w:hint="eastAsia" w:ascii="仿宋_GB2312" w:hAnsi="仿宋_GB2312" w:eastAsia="仿宋_GB2312" w:cs="仿宋_GB2312"/>
          <w:sz w:val="22"/>
        </w:rPr>
        <w:t xml:space="preserve">职业/身份：□高校学生 □青年设计师 □非遗传承人 □工艺匠人 </w:t>
      </w:r>
      <w:r>
        <w:rPr>
          <w:rFonts w:hint="eastAsia" w:ascii="仿宋_GB2312" w:hAnsi="仿宋_GB2312" w:eastAsia="仿宋_GB2312" w:cs="仿宋_GB2312"/>
          <w:sz w:val="22"/>
          <w:lang w:eastAsia="zh-CN"/>
        </w:rPr>
        <w:t>□</w:t>
      </w:r>
      <w:r>
        <w:rPr>
          <w:rFonts w:hint="eastAsia" w:ascii="仿宋_GB2312" w:hAnsi="仿宋_GB2312" w:eastAsia="仿宋_GB2312" w:cs="仿宋_GB2312"/>
          <w:sz w:val="22"/>
        </w:rPr>
        <w:t>企业设计师 □其他_</w:t>
      </w:r>
      <w:r>
        <w:rPr>
          <w:rFonts w:ascii="Arial" w:hAnsi="Arial" w:eastAsia="等线" w:cs="Arial"/>
          <w:sz w:val="22"/>
        </w:rPr>
        <w:t>_______</w:t>
      </w:r>
    </w:p>
    <w:p w14:paraId="48D70934">
      <w:pPr>
        <w:spacing w:before="120" w:after="120" w:line="360" w:lineRule="exact"/>
        <w:ind w:left="0"/>
        <w:jc w:val="left"/>
        <w:rPr>
          <w:rFonts w:ascii="Arial" w:hAnsi="Arial" w:eastAsia="等线" w:cs="Arial"/>
          <w:sz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lang w:val="en-US" w:eastAsia="zh-CN"/>
        </w:rPr>
        <w:t>身份证号：</w:t>
      </w:r>
      <w:r>
        <w:rPr>
          <w:rFonts w:ascii="Arial" w:hAnsi="Arial" w:eastAsia="等线" w:cs="Arial"/>
          <w:sz w:val="22"/>
        </w:rPr>
        <w:t>_____________________________________________</w:t>
      </w:r>
    </w:p>
    <w:p w14:paraId="6887312C">
      <w:pPr>
        <w:spacing w:before="120" w:after="120" w:line="360" w:lineRule="exact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联系电话：</w:t>
      </w:r>
      <w:r>
        <w:rPr>
          <w:rFonts w:ascii="Arial" w:hAnsi="Arial" w:eastAsia="等线" w:cs="Arial"/>
          <w:sz w:val="22"/>
        </w:rPr>
        <w:t>_____________________________________________</w:t>
      </w:r>
    </w:p>
    <w:p w14:paraId="14B4D1CC">
      <w:pPr>
        <w:spacing w:before="120" w:after="120" w:line="360" w:lineRule="exact"/>
        <w:ind w:left="0"/>
        <w:jc w:val="left"/>
        <w:rPr>
          <w:rFonts w:ascii="Arial" w:hAnsi="Arial" w:eastAsia="等线" w:cs="Arial"/>
          <w:sz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lang w:val="en-US" w:eastAsia="zh-CN"/>
        </w:rPr>
        <w:t>联系地址：</w:t>
      </w:r>
      <w:r>
        <w:rPr>
          <w:rFonts w:ascii="Arial" w:hAnsi="Arial" w:eastAsia="等线" w:cs="Arial"/>
          <w:sz w:val="22"/>
        </w:rPr>
        <w:t>_____________________________________________</w:t>
      </w:r>
    </w:p>
    <w:p w14:paraId="653BC5E3">
      <w:pPr>
        <w:spacing w:before="120" w:after="120" w:line="360" w:lineRule="exact"/>
        <w:ind w:left="0"/>
        <w:jc w:val="left"/>
      </w:pPr>
      <w:r>
        <w:rPr>
          <w:rFonts w:hint="eastAsia" w:ascii="仿宋_GB2312" w:hAnsi="仿宋_GB2312" w:eastAsia="仿宋_GB2312" w:cs="仿宋_GB2312"/>
          <w:sz w:val="22"/>
        </w:rPr>
        <w:t>电子邮箱：</w:t>
      </w:r>
      <w:r>
        <w:rPr>
          <w:rFonts w:ascii="Arial" w:hAnsi="Arial" w:eastAsia="等线" w:cs="Arial"/>
          <w:sz w:val="22"/>
        </w:rPr>
        <w:t>_____________________________________________</w:t>
      </w:r>
    </w:p>
    <w:p w14:paraId="593EC43D">
      <w:pPr>
        <w:spacing w:before="120" w:after="120" w:line="360" w:lineRule="exact"/>
        <w:ind w:left="0"/>
        <w:jc w:val="left"/>
      </w:pPr>
      <w:r>
        <w:rPr>
          <w:rFonts w:hint="eastAsia" w:ascii="仿宋_GB2312" w:hAnsi="仿宋_GB2312" w:eastAsia="仿宋_GB2312" w:cs="仿宋_GB2312"/>
          <w:sz w:val="22"/>
        </w:rPr>
        <w:t>单位/院校：</w:t>
      </w:r>
      <w:r>
        <w:rPr>
          <w:rFonts w:ascii="Arial" w:hAnsi="Arial" w:eastAsia="等线" w:cs="Arial"/>
          <w:sz w:val="22"/>
        </w:rPr>
        <w:t>_____________________________________________</w:t>
      </w:r>
    </w:p>
    <w:p w14:paraId="41329473">
      <w:pPr>
        <w:spacing w:before="120" w:after="120" w:line="360" w:lineRule="exact"/>
        <w:ind w:left="0"/>
        <w:jc w:val="left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各赛道参赛作品数量限额：</w:t>
      </w:r>
      <w:r>
        <w:rPr>
          <w:rFonts w:hint="eastAsia" w:ascii="仿宋_GB2312" w:hAnsi="仿宋_GB2312" w:eastAsia="仿宋_GB2312" w:cs="仿宋_GB2312"/>
          <w:b/>
          <w:bCs/>
          <w:sz w:val="22"/>
          <w:lang w:val="en-US" w:eastAsia="zh-CN"/>
        </w:rPr>
        <w:t>个人参赛三条赛道申报作品不超过 3 件，团体及单位参赛三条赛道</w:t>
      </w:r>
      <w:r>
        <w:rPr>
          <w:rFonts w:hint="eastAsia" w:ascii="仿宋_GB2312" w:hAnsi="仿宋_GB2312" w:eastAsia="仿宋_GB2312" w:cs="仿宋_GB2312"/>
          <w:b/>
          <w:bCs/>
          <w:sz w:val="22"/>
          <w:lang w:eastAsia="zh-CN"/>
        </w:rPr>
        <w:t>总和</w:t>
      </w:r>
      <w:r>
        <w:rPr>
          <w:rFonts w:hint="eastAsia" w:ascii="仿宋_GB2312" w:hAnsi="仿宋_GB2312" w:eastAsia="仿宋_GB2312" w:cs="仿宋_GB2312"/>
          <w:b/>
          <w:bCs/>
          <w:sz w:val="22"/>
          <w:lang w:val="en-US" w:eastAsia="zh-CN"/>
        </w:rPr>
        <w:t>申报作品总和不超过 10 件。</w:t>
      </w:r>
    </w:p>
    <w:p w14:paraId="22ABBD68">
      <w:pPr>
        <w:spacing w:before="120" w:after="120" w:line="360" w:lineRule="exact"/>
        <w:ind w:left="0"/>
        <w:jc w:val="left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申报承诺</w:t>
      </w:r>
    </w:p>
    <w:p w14:paraId="18F48E34">
      <w:pPr>
        <w:spacing w:before="120" w:after="120" w:line="360" w:lineRule="exact"/>
        <w:ind w:left="0"/>
        <w:jc w:val="left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本人/本团队自愿参加本次大赛，保证所填信息真实有效，作品原创、无版权纠纷，严格遵守赛事规则，自愿接受大赛评审结果及官方宣传、展览、成果转化相关规定。</w:t>
      </w:r>
    </w:p>
    <w:p w14:paraId="34C21CB8">
      <w:pPr>
        <w:spacing w:before="120" w:after="120" w:line="360" w:lineRule="exact"/>
        <w:ind w:left="0"/>
        <w:jc w:val="left"/>
      </w:pPr>
      <w:r>
        <w:rPr>
          <w:rFonts w:hint="eastAsia" w:ascii="仿宋_GB2312" w:hAnsi="仿宋_GB2312" w:eastAsia="仿宋_GB2312" w:cs="仿宋_GB2312"/>
          <w:sz w:val="22"/>
        </w:rPr>
        <w:t>作者/负责人签字：</w:t>
      </w:r>
      <w:r>
        <w:rPr>
          <w:rFonts w:ascii="Arial" w:hAnsi="Arial" w:eastAsia="等线" w:cs="Arial"/>
          <w:sz w:val="22"/>
        </w:rPr>
        <w:t xml:space="preserve">__________________  </w:t>
      </w:r>
      <w:r>
        <w:rPr>
          <w:rFonts w:hint="eastAsia" w:ascii="仿宋_GB2312" w:hAnsi="仿宋_GB2312" w:eastAsia="仿宋_GB2312" w:cs="仿宋_GB2312"/>
          <w:sz w:val="22"/>
        </w:rPr>
        <w:t>日期：</w:t>
      </w:r>
      <w:r>
        <w:rPr>
          <w:rFonts w:ascii="Arial" w:hAnsi="Arial" w:eastAsia="等线" w:cs="Arial"/>
          <w:sz w:val="22"/>
        </w:rPr>
        <w:t>_____________________</w:t>
      </w:r>
    </w:p>
    <w:p w14:paraId="38DD1F73">
      <w:pPr>
        <w:ind w:left="0" w:leftChars="0" w:firstLine="0" w:firstLineChars="0"/>
        <w:rPr>
          <w:rFonts w:ascii="Arial" w:hAnsi="Arial" w:eastAsia="等线" w:cs="Arial"/>
          <w:sz w:val="22"/>
        </w:rPr>
      </w:pPr>
    </w:p>
    <w:p w14:paraId="535AB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40"/>
        </w:rPr>
      </w:pPr>
    </w:p>
    <w:p w14:paraId="6C8CE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 w:firstLine="0" w:firstLineChars="0"/>
        <w:jc w:val="left"/>
        <w:textAlignment w:val="auto"/>
        <w:rPr>
          <w:rFonts w:hint="default" w:ascii="仿宋_GB2312" w:hAnsi="仿宋_GB2312" w:eastAsia="仿宋_GB2312" w:cs="仿宋_GB2312"/>
          <w:sz w:val="28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40"/>
        </w:rPr>
        <w:t>附件</w:t>
      </w:r>
      <w:r>
        <w:rPr>
          <w:rFonts w:hint="eastAsia" w:ascii="仿宋_GB2312" w:hAnsi="仿宋_GB2312" w:eastAsia="仿宋_GB2312" w:cs="仿宋_GB2312"/>
          <w:sz w:val="28"/>
          <w:szCs w:val="40"/>
          <w:lang w:val="en-US" w:eastAsia="zh-CN"/>
        </w:rPr>
        <w:t>2.</w:t>
      </w:r>
    </w:p>
    <w:p w14:paraId="252F1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32"/>
          <w:szCs w:val="44"/>
          <w:lang w:val="en-US" w:eastAsia="zh-CN"/>
        </w:rPr>
        <w:t>乐音清和 百工争鸣——工艺美术融合创新大赛</w:t>
      </w:r>
    </w:p>
    <w:p w14:paraId="45459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 w:firstLine="0" w:firstLineChars="0"/>
        <w:jc w:val="center"/>
        <w:textAlignment w:val="auto"/>
        <w:rPr>
          <w:rFonts w:ascii="Arial" w:hAnsi="Arial" w:eastAsia="等线" w:cs="Arial"/>
          <w:b/>
          <w:sz w:val="52"/>
        </w:rPr>
      </w:pPr>
      <w:r>
        <w:rPr>
          <w:rFonts w:hint="default" w:ascii="方正小标宋简体" w:hAnsi="方正小标宋简体" w:eastAsia="方正小标宋简体" w:cs="方正小标宋简体"/>
          <w:sz w:val="32"/>
          <w:szCs w:val="44"/>
          <w:lang w:val="en-US" w:eastAsia="zh-CN"/>
        </w:rPr>
        <w:t>参赛作品版权承诺书</w:t>
      </w:r>
    </w:p>
    <w:p w14:paraId="2EAB5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本人/本团队自愿报名参加乐音清和 百工争鸣——工艺美术融合创新大赛（以下简称“本次大赛”），为规范参赛作品版权管理，保障赛事有序开展、维护大赛组委会及各方合法权益，本人/本团队就本次参赛作品版权、原创性及相关权责事宜，郑重作出如下承诺：</w:t>
      </w:r>
    </w:p>
    <w:p w14:paraId="107A2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一、原创性承诺</w:t>
      </w:r>
    </w:p>
    <w:p w14:paraId="2DA31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1. 本人/本团队提交的本次参赛作品为独立原创创作，全程自主构思、设计、制作，未抄袭、剽窃、篡改、盗用任何第三方作品，未侵犯任何自然人、法人及其他组织的著作权、商标权、专利权、肖像权等各类知识产权及合法权益。</w:t>
      </w:r>
    </w:p>
    <w:p w14:paraId="11C5D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2. 参赛作品若为已参与其他赛事、平台征集的作品，本人/本团队已对作品完成实质性迭代升级，同步提交迭代对比说明材料，作品新增创意、工艺、设计内容真实有效，不存在重复投稿、虚假迭代等违规行为。</w:t>
      </w:r>
    </w:p>
    <w:p w14:paraId="6AE260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3. 数创文脉赛道作品严格遵守赛事AI创作规范，坚持人工主导创意、AI辅助创作，已如实标注AI工具使用范围、人工创意占比及创作分工，无AI全权生成、虚假创作等违规情形。</w:t>
      </w:r>
    </w:p>
    <w:p w14:paraId="786DC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二、版权权责承诺</w:t>
      </w:r>
    </w:p>
    <w:p w14:paraId="0FAB3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1. 本人/本团队确认，参赛作品完整著作权归作者本人/本团队所有，无任何版权归属争议、授权纠纷、质押、转让等权利限制情形，作品不存在任何法律瑕疵。</w:t>
      </w:r>
    </w:p>
    <w:p w14:paraId="48843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2. 本人/本团队完全知悉并自愿认可本次大赛全部版权约定：所有入围复赛的参赛作品，无偿授予大赛组委会永久、全球、非独占的宣传使用权，组委会可将作品用于赛事宣传、线上线下展览、出版物刊发、学术研讨、乐清文旅公益推广等非营利性场景，使用过程中需完整标注作者署名。</w:t>
      </w:r>
    </w:p>
    <w:p w14:paraId="52885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3. 本人/本团队认可大赛组委会享有作品优先产业化转化权利。若组委会推动参赛作品实现量产落地、品牌衍生、礼品销售等商业合作，本人/本团队将配合组委会另行签订商用合作协议，协商确定版权分成、授权费用等相关权益。</w:t>
      </w:r>
    </w:p>
    <w:p w14:paraId="387D3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4. 若大赛组委会需完整受让作品著作财产权，本人/本团队同意以平等协商为原则，自愿配合签订书面版权转让合同，明确转让对价、使用范围、使用期限等全部条款，转让合同签署生效后严格履约。</w:t>
      </w:r>
    </w:p>
    <w:p w14:paraId="19F1A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5. 本人/本团队永久保留参赛作品的署名权、学术发表权、展览参展权，不因本次参赛授权而丧失自身合法著作人身权利。</w:t>
      </w:r>
    </w:p>
    <w:p w14:paraId="19470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三、违规责任承诺</w:t>
      </w:r>
    </w:p>
    <w:p w14:paraId="36987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1. 若经查实或被举报证实参赛作品存在抄袭、侵权、非原创、虚假迭代、跨赛道重复报名、AI创作违规标注等一切违反赛事规则及版权约定的行为，本人/本团队自愿接受大赛组委会处理，无条件取消参赛资格、获奖资格，主动退还全部赛事奖金及相关赋能权益。</w:t>
      </w:r>
    </w:p>
    <w:p w14:paraId="09C42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2. 因作品版权侵权、违规参赛引发的一切民事赔偿、行政处罚、法律诉讼等全部责任与经济损失，均由本人/本团队自行独立承担，与本次大赛指导、主办、承办、协办单位无关，大赛组委会有权依法追究相关违规责任。</w:t>
      </w:r>
    </w:p>
    <w:p w14:paraId="04A0E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四、其他约定</w:t>
      </w:r>
    </w:p>
    <w:p w14:paraId="533DB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1. 本人/本团队确认，提交作品参赛即视为完全知悉、理解并自愿遵守本次大赛所有赛事规则、版权条款及本承诺书全部内容，无任何异议。</w:t>
      </w:r>
    </w:p>
    <w:p w14:paraId="42C65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2. 本承诺书自签署之日起生效，具有法律效力，为本参赛作品的有效版权合规凭证。</w:t>
      </w:r>
    </w:p>
    <w:p w14:paraId="5B0DF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3. 本承诺书最终解释权归本次工艺美术融合创新大赛组委会所有。</w:t>
      </w:r>
      <w:bookmarkStart w:id="5" w:name="_GoBack"/>
      <w:bookmarkEnd w:id="5"/>
    </w:p>
    <w:p w14:paraId="5576E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</w:p>
    <w:p w14:paraId="77C01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承诺人（个人/团队负责人签字）：________________________</w:t>
      </w:r>
    </w:p>
    <w:p w14:paraId="035D5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团队名称/单位名称（盖章，个人参赛无需填写）：________________________</w:t>
      </w:r>
    </w:p>
    <w:p w14:paraId="3548F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身份证号/统一社会信用代码：________________________</w:t>
      </w:r>
    </w:p>
    <w:p w14:paraId="072C5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联系电话：________________________</w:t>
      </w:r>
    </w:p>
    <w:p w14:paraId="4C690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22"/>
        </w:rPr>
      </w:pPr>
      <w:r>
        <w:rPr>
          <w:rFonts w:hint="eastAsia" w:ascii="仿宋_GB2312" w:hAnsi="仿宋_GB2312" w:eastAsia="仿宋_GB2312" w:cs="仿宋_GB2312"/>
          <w:b/>
          <w:bCs/>
          <w:sz w:val="22"/>
        </w:rPr>
        <w:t>签署日期：______年____月____日</w:t>
      </w:r>
    </w:p>
    <w:p w14:paraId="001BF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20" w:after="120" w:line="360" w:lineRule="exact"/>
        <w:ind w:left="0"/>
        <w:jc w:val="right"/>
        <w:textAlignment w:val="auto"/>
        <w:rPr>
          <w:rFonts w:hint="eastAsia" w:ascii="仿宋_GB2312" w:hAnsi="仿宋_GB2312" w:eastAsia="仿宋_GB2312" w:cs="仿宋_GB2312"/>
          <w:b/>
          <w:bCs/>
          <w:sz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2"/>
          <w:lang w:val="en-US" w:eastAsia="zh-CN"/>
        </w:rPr>
        <w:t xml:space="preserve"> </w:t>
      </w:r>
    </w:p>
    <w:p w14:paraId="0B978206"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</w:pPr>
    </w:p>
    <w:sectPr>
      <w:footerReference r:id="rId5" w:type="default"/>
      <w:pgSz w:w="11907" w:h="16840"/>
      <w:pgMar w:top="1021" w:right="1531" w:bottom="1021" w:left="1531" w:header="720" w:footer="720" w:gutter="0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16"/>
      </w:pPr>
      <w:r>
        <w:separator/>
      </w:r>
    </w:p>
  </w:endnote>
  <w:endnote w:type="continuationSeparator" w:id="1">
    <w:p>
      <w:pPr>
        <w:spacing w:line="240" w:lineRule="auto"/>
        <w:ind w:firstLine="61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FCBC6BD-B1EC-43A0-90EB-AC30D4E8B5C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60FE75C-CEB4-4224-9862-0E053FC9879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17A4B190-B2BB-4CAC-9014-3EEA279E9497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B90E9823-77B6-43C8-8F8D-38B35DA13A0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E83C6101-9184-4D43-A583-AF59C5C9306C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51AAA">
    <w:r>
      <w:rPr>
        <w:sz w:val="32"/>
      </w:rPr>
      <mc:AlternateContent>
        <mc:Choice Requires="wps">
          <w:drawing>
            <wp:anchor distT="0" distB="0" distL="113665" distR="113665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3340" cy="3657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" cy="36576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8A08FCA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28.8pt;width:4.2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Hnz7M1gAAAAIBAAAPAAAAAAAAAAEAIAAAACIAAABkcnMvZG93&#10;bnJldi54bWxQSwECFAAUAAAACACHTuJAhHaU+wICAADzAwAADgAAAAAAAAABACAAAAAlAQAAZHJz&#10;L2Uyb0RvYy54bWxQSwUGAAAAAAYABgBZAQAAmQ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18A08FCA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16"/>
      </w:pPr>
      <w:r>
        <w:separator/>
      </w:r>
    </w:p>
  </w:footnote>
  <w:footnote w:type="continuationSeparator" w:id="1">
    <w:p>
      <w:pPr>
        <w:spacing w:line="240" w:lineRule="auto"/>
        <w:ind w:firstLine="616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F661A6"/>
    <w:multiLevelType w:val="singleLevel"/>
    <w:tmpl w:val="90F661A6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1">
    <w:nsid w:val="54FD899A"/>
    <w:multiLevelType w:val="multilevel"/>
    <w:tmpl w:val="54FD899A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eastAsia="黑体"/>
        <w:sz w:val="32"/>
        <w:szCs w:val="32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eastAsia="楷体"/>
        <w:sz w:val="32"/>
        <w:szCs w:val="32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  <w:sz w:val="32"/>
        <w:szCs w:val="32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 "/>
      <w:lvlJc w:val="left"/>
      <w:pPr>
        <w:tabs>
          <w:tab w:val="left" w:pos="0"/>
        </w:tabs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B01D43E"/>
    <w:multiLevelType w:val="singleLevel"/>
    <w:tmpl w:val="5B01D43E"/>
    <w:lvl w:ilvl="0" w:tentative="0">
      <w:start w:val="1"/>
      <w:numFmt w:val="bullet"/>
      <w:pStyle w:val="15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TrueTypeFonts/>
  <w:saveSubsetFonts/>
  <w:bordersDoNotSurroundHeader w:val="1"/>
  <w:bordersDoNotSurroundFooter w:val="1"/>
  <w:documentProtection w:edit="readOnly" w:enforcement="0"/>
  <w:defaultTabStop w:val="420"/>
  <w:drawingGridHorizontalSpacing w:val="154"/>
  <w:drawingGridVerticalSpacing w:val="217"/>
  <w:displayHorizontalDrawingGridEvery w:val="0"/>
  <w:displayVerticalDrawingGridEvery w:val="1"/>
  <w:footnotePr>
    <w:footnote w:id="0"/>
    <w:footnote w:id="1"/>
  </w:footnotePr>
  <w:endnotePr>
    <w:endnote w:id="0"/>
    <w:endnote w:id="1"/>
  </w:endnotePr>
  <w:compat>
    <w:spaceForUL/>
    <w:useFELayout/>
    <w:compatSetting w:name="compatibilityMode" w:uri="http://schemas.microsoft.com/office/word" w:val="14"/>
  </w:compat>
  <w:rsids>
    <w:rsidRoot w:val="00000000"/>
    <w:rsid w:val="3BC85478"/>
    <w:rsid w:val="3F8665E5"/>
    <w:rsid w:val="5CA155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qFormat="1"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adjustRightInd w:val="0"/>
      <w:snapToGrid w:val="0"/>
      <w:spacing w:line="576" w:lineRule="exact"/>
      <w:ind w:firstLine="200" w:firstLineChars="200"/>
      <w:jc w:val="both"/>
    </w:pPr>
    <w:rPr>
      <w:rFonts w:ascii="仿宋" w:hAnsi="仿宋" w:eastAsia="仿宋" w:cs="Times New Roman"/>
      <w:color w:val="auto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widowControl w:val="0"/>
      <w:numPr>
        <w:ilvl w:val="0"/>
        <w:numId w:val="1"/>
      </w:numPr>
      <w:adjustRightInd w:val="0"/>
      <w:snapToGrid w:val="0"/>
      <w:spacing w:line="576" w:lineRule="exact"/>
      <w:ind w:left="0" w:firstLine="200" w:firstLineChars="200"/>
      <w:outlineLvl w:val="0"/>
    </w:pPr>
    <w:rPr>
      <w:rFonts w:ascii="黑体" w:hAnsi="黑体" w:eastAsia="黑体" w:cs="Times New Roman"/>
      <w:color w:val="auto"/>
      <w:kern w:val="44"/>
      <w:sz w:val="32"/>
      <w:szCs w:val="32"/>
      <w:lang w:val="en-US" w:eastAsia="zh-CN" w:bidi="ar-SA"/>
    </w:rPr>
  </w:style>
  <w:style w:type="paragraph" w:styleId="3">
    <w:name w:val="heading 2"/>
    <w:next w:val="4"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line="576" w:lineRule="exact"/>
      <w:ind w:left="0" w:firstLine="0"/>
      <w:outlineLvl w:val="1"/>
    </w:pPr>
    <w:rPr>
      <w:rFonts w:ascii="楷体" w:hAnsi="楷体" w:eastAsia="楷体" w:cs="Times New Roman"/>
      <w:color w:val="auto"/>
      <w:sz w:val="32"/>
      <w:szCs w:val="32"/>
      <w:lang w:val="en-US" w:eastAsia="zh-CN" w:bidi="ar-SA"/>
    </w:rPr>
  </w:style>
  <w:style w:type="paragraph" w:styleId="5">
    <w:name w:val="heading 3"/>
    <w:next w:val="4"/>
    <w:qFormat/>
    <w:uiPriority w:val="0"/>
    <w:pPr>
      <w:keepNext/>
      <w:keepLines/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line="576" w:lineRule="exact"/>
      <w:ind w:left="0" w:firstLine="400"/>
      <w:outlineLvl w:val="2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6">
    <w:name w:val="heading 4"/>
    <w:next w:val="4"/>
    <w:link w:val="44"/>
    <w:qFormat/>
    <w:uiPriority w:val="0"/>
    <w:pPr>
      <w:keepNext/>
      <w:keepLines/>
      <w:numPr>
        <w:ilvl w:val="3"/>
        <w:numId w:val="1"/>
      </w:numPr>
      <w:adjustRightInd w:val="0"/>
      <w:snapToGrid w:val="0"/>
      <w:spacing w:line="576" w:lineRule="exact"/>
      <w:ind w:left="0" w:firstLine="402"/>
      <w:outlineLvl w:val="3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7">
    <w:name w:val="heading 5"/>
    <w:next w:val="4"/>
    <w:link w:val="45"/>
    <w:qFormat/>
    <w:uiPriority w:val="0"/>
    <w:pPr>
      <w:numPr>
        <w:ilvl w:val="4"/>
        <w:numId w:val="1"/>
      </w:numPr>
      <w:adjustRightInd w:val="0"/>
      <w:snapToGrid w:val="0"/>
      <w:spacing w:line="576" w:lineRule="exact"/>
      <w:ind w:left="0" w:firstLine="402"/>
      <w:outlineLvl w:val="4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8">
    <w:name w:val="heading 6"/>
    <w:next w:val="4"/>
    <w:qFormat/>
    <w:uiPriority w:val="0"/>
    <w:pPr>
      <w:numPr>
        <w:ilvl w:val="5"/>
        <w:numId w:val="1"/>
      </w:numPr>
      <w:adjustRightInd w:val="0"/>
      <w:snapToGrid w:val="0"/>
      <w:spacing w:line="576" w:lineRule="exact"/>
      <w:ind w:left="0" w:firstLine="402"/>
      <w:outlineLvl w:val="5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9">
    <w:name w:val="heading 7"/>
    <w:next w:val="4"/>
    <w:qFormat/>
    <w:uiPriority w:val="0"/>
    <w:pPr>
      <w:numPr>
        <w:ilvl w:val="6"/>
        <w:numId w:val="1"/>
      </w:numPr>
      <w:adjustRightInd w:val="0"/>
      <w:snapToGrid w:val="0"/>
      <w:spacing w:line="576" w:lineRule="exact"/>
      <w:ind w:left="0" w:firstLine="402"/>
      <w:outlineLvl w:val="6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10">
    <w:name w:val="heading 8"/>
    <w:next w:val="4"/>
    <w:qFormat/>
    <w:uiPriority w:val="0"/>
    <w:pPr>
      <w:numPr>
        <w:ilvl w:val="7"/>
        <w:numId w:val="1"/>
      </w:numPr>
      <w:adjustRightInd w:val="0"/>
      <w:snapToGrid w:val="0"/>
      <w:spacing w:line="576" w:lineRule="exact"/>
      <w:ind w:left="0" w:firstLine="402"/>
      <w:outlineLvl w:val="7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styleId="11">
    <w:name w:val="heading 9"/>
    <w:next w:val="4"/>
    <w:uiPriority w:val="0"/>
    <w:pPr>
      <w:numPr>
        <w:ilvl w:val="8"/>
        <w:numId w:val="1"/>
      </w:numPr>
      <w:adjustRightInd w:val="0"/>
      <w:snapToGrid w:val="0"/>
      <w:spacing w:line="576" w:lineRule="exact"/>
      <w:ind w:left="0" w:firstLine="402"/>
      <w:outlineLvl w:val="8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character" w:default="1" w:styleId="35">
    <w:name w:val="Default Paragraph Font"/>
    <w:qFormat/>
    <w:uiPriority w:val="0"/>
  </w:style>
  <w:style w:type="table" w:default="1" w:styleId="3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adjustRightInd w:val="0"/>
      <w:snapToGrid w:val="0"/>
      <w:spacing w:line="576" w:lineRule="exact"/>
      <w:ind w:firstLine="200" w:firstLineChars="200"/>
    </w:pPr>
    <w:rPr>
      <w:rFonts w:ascii="仿宋" w:hAnsi="仿宋" w:eastAsia="仿宋" w:cs="Times New Roman"/>
      <w:color w:val="auto"/>
      <w:spacing w:val="-6"/>
      <w:sz w:val="32"/>
      <w:szCs w:val="32"/>
      <w:lang w:val="en-US" w:eastAsia="zh-CN" w:bidi="ar-SA"/>
    </w:rPr>
  </w:style>
  <w:style w:type="paragraph" w:styleId="12">
    <w:name w:val="caption"/>
    <w:basedOn w:val="1"/>
    <w:next w:val="1"/>
    <w:qFormat/>
    <w:uiPriority w:val="0"/>
    <w:pPr>
      <w:ind w:firstLine="0" w:firstLineChars="0"/>
    </w:pPr>
    <w:rPr>
      <w:rFonts w:cs="仿宋"/>
      <w:sz w:val="20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/>
    </w:rPr>
  </w:style>
  <w:style w:type="paragraph" w:styleId="14">
    <w:name w:val="Salutation"/>
    <w:basedOn w:val="1"/>
    <w:next w:val="1"/>
    <w:qFormat/>
    <w:uiPriority w:val="0"/>
    <w:pPr>
      <w:ind w:firstLine="0" w:firstLineChars="0"/>
    </w:pPr>
    <w:rPr>
      <w:color w:val="auto"/>
    </w:rPr>
  </w:style>
  <w:style w:type="paragraph" w:styleId="15">
    <w:name w:val="List Bullet 3"/>
    <w:basedOn w:val="1"/>
    <w:qFormat/>
    <w:uiPriority w:val="0"/>
    <w:pPr>
      <w:numPr>
        <w:ilvl w:val="0"/>
        <w:numId w:val="2"/>
      </w:numPr>
      <w:ind w:firstLineChars="0"/>
    </w:pPr>
    <w:rPr>
      <w:color w:val="262626"/>
    </w:rPr>
  </w:style>
  <w:style w:type="paragraph" w:styleId="16">
    <w:name w:val="toc 5"/>
    <w:basedOn w:val="1"/>
    <w:next w:val="1"/>
    <w:qFormat/>
    <w:uiPriority w:val="0"/>
    <w:pPr>
      <w:ind w:left="800" w:leftChars="800"/>
    </w:pPr>
    <w:rPr>
      <w:color w:val="262626"/>
    </w:rPr>
  </w:style>
  <w:style w:type="paragraph" w:styleId="17">
    <w:name w:val="toc 3"/>
    <w:basedOn w:val="1"/>
    <w:next w:val="1"/>
    <w:qFormat/>
    <w:uiPriority w:val="0"/>
    <w:pPr>
      <w:ind w:left="400" w:leftChars="400"/>
    </w:pPr>
    <w:rPr>
      <w:color w:val="262626"/>
    </w:rPr>
  </w:style>
  <w:style w:type="paragraph" w:styleId="18">
    <w:name w:val="Plain Text"/>
    <w:basedOn w:val="1"/>
    <w:qFormat/>
    <w:uiPriority w:val="0"/>
    <w:rPr>
      <w:rFonts w:ascii="宋体" w:hAnsi="Courier New"/>
      <w:snapToGrid w:val="0"/>
      <w:color w:val="262626"/>
      <w:kern w:val="0"/>
      <w:sz w:val="20"/>
      <w:szCs w:val="21"/>
      <w:lang w:val="zh-CN"/>
    </w:rPr>
  </w:style>
  <w:style w:type="paragraph" w:styleId="19">
    <w:name w:val="Date"/>
    <w:basedOn w:val="1"/>
    <w:next w:val="1"/>
    <w:qFormat/>
    <w:uiPriority w:val="0"/>
    <w:pPr>
      <w:ind w:firstLine="0" w:firstLineChars="0"/>
      <w:jc w:val="right"/>
    </w:pPr>
    <w:rPr>
      <w:color w:val="262626"/>
    </w:rPr>
  </w:style>
  <w:style w:type="paragraph" w:styleId="20">
    <w:name w:val="endnote text"/>
    <w:basedOn w:val="1"/>
    <w:qFormat/>
    <w:uiPriority w:val="0"/>
    <w:pPr>
      <w:jc w:val="left"/>
    </w:pPr>
    <w:rPr>
      <w:color w:val="262626"/>
    </w:rPr>
  </w:style>
  <w:style w:type="paragraph" w:styleId="21">
    <w:name w:val="Balloon Text"/>
    <w:basedOn w:val="1"/>
    <w:qFormat/>
    <w:uiPriority w:val="0"/>
    <w:rPr>
      <w:sz w:val="18"/>
      <w:szCs w:val="18"/>
    </w:rPr>
  </w:style>
  <w:style w:type="paragraph" w:styleId="22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3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pacing w:line="240" w:lineRule="auto"/>
      <w:ind w:firstLine="0" w:firstLineChars="0"/>
    </w:pPr>
    <w:rPr>
      <w:sz w:val="18"/>
      <w:szCs w:val="18"/>
    </w:rPr>
  </w:style>
  <w:style w:type="paragraph" w:styleId="24">
    <w:name w:val="Signature"/>
    <w:basedOn w:val="1"/>
    <w:qFormat/>
    <w:uiPriority w:val="0"/>
    <w:pPr>
      <w:ind w:firstLine="0" w:firstLineChars="0"/>
      <w:jc w:val="right"/>
    </w:pPr>
    <w:rPr>
      <w:color w:val="262626"/>
    </w:rPr>
  </w:style>
  <w:style w:type="paragraph" w:styleId="25">
    <w:name w:val="toc 1"/>
    <w:basedOn w:val="1"/>
    <w:next w:val="1"/>
    <w:qFormat/>
    <w:uiPriority w:val="0"/>
    <w:rPr>
      <w:color w:val="262626"/>
    </w:rPr>
  </w:style>
  <w:style w:type="paragraph" w:styleId="26">
    <w:name w:val="toc 4"/>
    <w:basedOn w:val="1"/>
    <w:next w:val="1"/>
    <w:qFormat/>
    <w:uiPriority w:val="0"/>
    <w:pPr>
      <w:ind w:left="600" w:leftChars="600"/>
    </w:pPr>
    <w:rPr>
      <w:color w:val="262626"/>
    </w:rPr>
  </w:style>
  <w:style w:type="paragraph" w:styleId="27">
    <w:name w:val="Subtitle"/>
    <w:next w:val="4"/>
    <w:uiPriority w:val="0"/>
    <w:pPr>
      <w:adjustRightInd w:val="0"/>
      <w:snapToGrid w:val="0"/>
      <w:spacing w:line="720" w:lineRule="exact"/>
      <w:jc w:val="center"/>
      <w:outlineLvl w:val="1"/>
    </w:pPr>
    <w:rPr>
      <w:rFonts w:ascii="黑体" w:hAnsi="黑体" w:eastAsia="黑体" w:cs="Times New Roman"/>
      <w:color w:val="auto"/>
      <w:kern w:val="28"/>
      <w:sz w:val="36"/>
      <w:szCs w:val="36"/>
      <w:lang w:val="en-US" w:eastAsia="zh-CN" w:bidi="ar-SA"/>
    </w:rPr>
  </w:style>
  <w:style w:type="paragraph" w:styleId="28">
    <w:name w:val="footnote text"/>
    <w:basedOn w:val="1"/>
    <w:qFormat/>
    <w:uiPriority w:val="0"/>
    <w:pPr>
      <w:jc w:val="left"/>
    </w:pPr>
    <w:rPr>
      <w:sz w:val="18"/>
      <w:szCs w:val="18"/>
    </w:rPr>
  </w:style>
  <w:style w:type="paragraph" w:styleId="29">
    <w:name w:val="toc 2"/>
    <w:basedOn w:val="1"/>
    <w:next w:val="1"/>
    <w:uiPriority w:val="0"/>
    <w:pPr>
      <w:ind w:left="200" w:leftChars="200"/>
    </w:pPr>
    <w:rPr>
      <w:color w:val="262626"/>
    </w:rPr>
  </w:style>
  <w:style w:type="paragraph" w:styleId="30">
    <w:name w:val="Normal (Web)"/>
    <w:basedOn w:val="1"/>
    <w:qFormat/>
    <w:uiPriority w:val="0"/>
    <w:rPr>
      <w:sz w:val="24"/>
      <w:szCs w:val="24"/>
    </w:rPr>
  </w:style>
  <w:style w:type="paragraph" w:styleId="31">
    <w:name w:val="Title"/>
    <w:qFormat/>
    <w:uiPriority w:val="0"/>
    <w:pPr>
      <w:adjustRightInd w:val="0"/>
      <w:snapToGrid w:val="0"/>
      <w:spacing w:after="296" w:line="720" w:lineRule="exact"/>
      <w:jc w:val="center"/>
      <w:outlineLvl w:val="0"/>
    </w:pPr>
    <w:rPr>
      <w:rFonts w:ascii="方正小标宋简体" w:hAnsi="方正小标宋简体" w:eastAsia="方正小标宋简体" w:cs="Times New Roman"/>
      <w:color w:val="262626"/>
      <w:sz w:val="44"/>
      <w:szCs w:val="44"/>
      <w:lang w:val="en-US" w:eastAsia="zh-CN" w:bidi="ar-SA"/>
    </w:rPr>
  </w:style>
  <w:style w:type="paragraph" w:styleId="32">
    <w:name w:val="annotation subject"/>
    <w:basedOn w:val="13"/>
    <w:next w:val="13"/>
    <w:qFormat/>
    <w:uiPriority w:val="0"/>
    <w:rPr>
      <w:b/>
      <w:color w:val="262626"/>
    </w:rPr>
  </w:style>
  <w:style w:type="paragraph" w:styleId="33">
    <w:name w:val="Body Text First Indent"/>
    <w:next w:val="1"/>
    <w:uiPriority w:val="0"/>
    <w:pPr>
      <w:widowControl w:val="0"/>
      <w:spacing w:after="0" w:afterAutospacing="0" w:line="500" w:lineRule="exact"/>
      <w:ind w:firstLine="420"/>
      <w:jc w:val="both"/>
    </w:pPr>
    <w:rPr>
      <w:rFonts w:ascii="等线" w:hAnsi="等线" w:eastAsia="楷体_GB2312" w:cs="Times New Roman"/>
      <w:kern w:val="2"/>
      <w:sz w:val="28"/>
      <w:szCs w:val="24"/>
      <w:lang w:val="en-US" w:eastAsia="zh-CN" w:bidi="ar-SA"/>
    </w:rPr>
  </w:style>
  <w:style w:type="character" w:styleId="36">
    <w:name w:val="Strong"/>
    <w:qFormat/>
    <w:uiPriority w:val="0"/>
    <w:rPr>
      <w:rFonts w:ascii="仿宋" w:hAnsi="仿宋" w:eastAsia="仿宋" w:cs="Times New Roman"/>
      <w:b/>
      <w:bCs/>
      <w:color w:val="262626"/>
      <w:spacing w:val="-6"/>
      <w:kern w:val="2"/>
      <w:sz w:val="32"/>
      <w:szCs w:val="32"/>
      <w:u w:val="single"/>
      <w:lang w:val="en-US" w:eastAsia="zh-CN" w:bidi="ar-SA"/>
    </w:rPr>
  </w:style>
  <w:style w:type="character" w:styleId="37">
    <w:name w:val="endnote reference"/>
    <w:basedOn w:val="35"/>
    <w:qFormat/>
    <w:uiPriority w:val="0"/>
    <w:rPr>
      <w:rFonts w:ascii="仿宋" w:hAnsi="仿宋" w:eastAsia="仿宋"/>
      <w:color w:val="262626"/>
      <w:vertAlign w:val="superscript"/>
    </w:rPr>
  </w:style>
  <w:style w:type="character" w:styleId="38">
    <w:name w:val="page number"/>
    <w:qFormat/>
    <w:uiPriority w:val="0"/>
    <w:rPr>
      <w:rFonts w:ascii="宋体" w:hAnsi="宋体" w:eastAsia="宋体" w:cs="Times New Roman"/>
      <w:color w:val="262626"/>
      <w:spacing w:val="-6"/>
      <w:kern w:val="2"/>
      <w:sz w:val="28"/>
      <w:szCs w:val="28"/>
      <w:lang w:val="en-US" w:eastAsia="zh-CN" w:bidi="ar-SA"/>
    </w:rPr>
  </w:style>
  <w:style w:type="character" w:styleId="39">
    <w:name w:val="FollowedHyperlink"/>
    <w:basedOn w:val="35"/>
    <w:uiPriority w:val="0"/>
    <w:rPr>
      <w:rFonts w:ascii="仿宋" w:hAnsi="仿宋" w:eastAsia="仿宋" w:cs="Times New Roman"/>
      <w:color w:val="800080"/>
      <w:spacing w:val="-6"/>
      <w:kern w:val="2"/>
      <w:sz w:val="32"/>
      <w:szCs w:val="32"/>
      <w:u w:val="single"/>
      <w:lang w:val="en-US" w:eastAsia="zh-CN" w:bidi="ar-SA"/>
    </w:rPr>
  </w:style>
  <w:style w:type="character" w:styleId="40">
    <w:name w:val="Emphasis"/>
    <w:qFormat/>
    <w:uiPriority w:val="0"/>
    <w:rPr>
      <w:rFonts w:ascii="仿宋" w:hAnsi="仿宋" w:eastAsia="仿宋" w:cs="Times New Roman"/>
      <w:b/>
      <w:bCs/>
      <w:color w:val="262626"/>
      <w:spacing w:val="-6"/>
      <w:kern w:val="2"/>
      <w:sz w:val="32"/>
      <w:szCs w:val="32"/>
      <w:lang w:val="en-US" w:eastAsia="zh-CN" w:bidi="ar-SA"/>
    </w:rPr>
  </w:style>
  <w:style w:type="character" w:styleId="41">
    <w:name w:val="Hyperlink"/>
    <w:basedOn w:val="35"/>
    <w:qFormat/>
    <w:uiPriority w:val="0"/>
    <w:rPr>
      <w:rFonts w:ascii="仿宋" w:hAnsi="仿宋" w:eastAsia="仿宋" w:cs="Times New Roman"/>
      <w:caps/>
      <w:color w:val="0000FF"/>
      <w:spacing w:val="-6"/>
      <w:kern w:val="2"/>
      <w:sz w:val="32"/>
      <w:szCs w:val="32"/>
      <w:u w:val="single"/>
      <w:lang w:val="en-US" w:eastAsia="zh-CN" w:bidi="ar-SA"/>
    </w:rPr>
  </w:style>
  <w:style w:type="character" w:styleId="42">
    <w:name w:val="annotation reference"/>
    <w:basedOn w:val="35"/>
    <w:uiPriority w:val="0"/>
    <w:rPr>
      <w:rFonts w:ascii="仿宋" w:hAnsi="仿宋" w:eastAsia="仿宋"/>
      <w:color w:val="262626"/>
      <w:sz w:val="21"/>
      <w:szCs w:val="21"/>
    </w:rPr>
  </w:style>
  <w:style w:type="character" w:styleId="43">
    <w:name w:val="footnote reference"/>
    <w:basedOn w:val="35"/>
    <w:uiPriority w:val="0"/>
    <w:rPr>
      <w:rFonts w:ascii="仿宋" w:hAnsi="仿宋" w:eastAsia="仿宋"/>
      <w:color w:val="262626"/>
      <w:vertAlign w:val="superscript"/>
    </w:rPr>
  </w:style>
  <w:style w:type="character" w:customStyle="1" w:styleId="44">
    <w:name w:val="heading 4 Char"/>
    <w:basedOn w:val="35"/>
    <w:link w:val="6"/>
    <w:qFormat/>
    <w:uiPriority w:val="0"/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character" w:customStyle="1" w:styleId="45">
    <w:name w:val="heading 5 Char"/>
    <w:basedOn w:val="35"/>
    <w:link w:val="7"/>
    <w:qFormat/>
    <w:uiPriority w:val="0"/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customStyle="1" w:styleId="46">
    <w:name w:val="目录标题"/>
    <w:qFormat/>
    <w:uiPriority w:val="0"/>
    <w:pPr>
      <w:adjustRightInd w:val="0"/>
      <w:jc w:val="center"/>
      <w:textAlignment w:val="center"/>
    </w:pPr>
    <w:rPr>
      <w:rFonts w:ascii="黑体" w:hAnsi="黑体" w:eastAsia="黑体" w:cs="Times New Roman"/>
      <w:color w:val="auto"/>
      <w:sz w:val="32"/>
      <w:szCs w:val="32"/>
      <w:lang w:val="en-US" w:eastAsia="zh-CN" w:bidi="ar-SA"/>
    </w:rPr>
  </w:style>
  <w:style w:type="paragraph" w:customStyle="1" w:styleId="47">
    <w:name w:val="章标题"/>
    <w:basedOn w:val="1"/>
    <w:next w:val="1"/>
    <w:qFormat/>
    <w:uiPriority w:val="0"/>
    <w:pPr>
      <w:spacing w:line="720" w:lineRule="exact"/>
      <w:ind w:firstLine="0" w:firstLineChars="0"/>
      <w:jc w:val="center"/>
      <w:outlineLvl w:val="0"/>
    </w:pPr>
    <w:rPr>
      <w:rFonts w:ascii="黑体" w:hAnsi="黑体" w:eastAsia="黑体"/>
      <w:kern w:val="44"/>
      <w:sz w:val="36"/>
      <w:szCs w:val="36"/>
    </w:rPr>
  </w:style>
  <w:style w:type="paragraph" w:customStyle="1" w:styleId="48">
    <w:name w:val="题注1"/>
    <w:basedOn w:val="1"/>
    <w:uiPriority w:val="0"/>
    <w:pPr>
      <w:ind w:firstLine="0" w:firstLineChars="0"/>
    </w:pPr>
    <w:rPr>
      <w:sz w:val="20"/>
      <w:szCs w:val="20"/>
    </w:rPr>
  </w:style>
  <w:style w:type="paragraph" w:customStyle="1" w:styleId="49">
    <w:name w:val="文档说明标题"/>
    <w:next w:val="1"/>
    <w:qFormat/>
    <w:uiPriority w:val="0"/>
    <w:pPr>
      <w:keepNext/>
      <w:keepLines/>
      <w:tabs>
        <w:tab w:val="left" w:pos="0"/>
      </w:tabs>
      <w:adjustRightInd w:val="0"/>
      <w:snapToGrid w:val="0"/>
      <w:spacing w:line="720" w:lineRule="exact"/>
      <w:jc w:val="center"/>
      <w:outlineLvl w:val="0"/>
    </w:pPr>
    <w:rPr>
      <w:rFonts w:ascii="黑体" w:hAnsi="黑体" w:eastAsia="黑体" w:cs="Arial"/>
      <w:color w:val="auto"/>
      <w:kern w:val="44"/>
      <w:sz w:val="36"/>
      <w:szCs w:val="36"/>
      <w:lang w:val="en-US" w:eastAsia="zh-CN" w:bidi="ar-SA"/>
    </w:rPr>
  </w:style>
  <w:style w:type="paragraph" w:customStyle="1" w:styleId="50">
    <w:name w:val="节标题"/>
    <w:next w:val="1"/>
    <w:qFormat/>
    <w:uiPriority w:val="0"/>
    <w:pPr>
      <w:tabs>
        <w:tab w:val="left" w:pos="0"/>
      </w:tabs>
      <w:adjustRightInd w:val="0"/>
      <w:snapToGrid w:val="0"/>
      <w:spacing w:line="720" w:lineRule="exact"/>
      <w:jc w:val="center"/>
    </w:pPr>
    <w:rPr>
      <w:rFonts w:ascii="黑体" w:hAnsi="黑体" w:eastAsia="黑体" w:cs="Arial"/>
      <w:color w:val="auto"/>
      <w:sz w:val="32"/>
      <w:szCs w:val="32"/>
      <w:lang w:val="en-US" w:eastAsia="zh-CN" w:bidi="ar-SA"/>
    </w:rPr>
  </w:style>
  <w:style w:type="paragraph" w:customStyle="1" w:styleId="51">
    <w:name w:val="附录标题"/>
    <w:next w:val="4"/>
    <w:qFormat/>
    <w:uiPriority w:val="0"/>
    <w:pPr>
      <w:overflowPunct w:val="0"/>
      <w:topLinePunct/>
      <w:adjustRightInd w:val="0"/>
      <w:snapToGrid w:val="0"/>
      <w:spacing w:line="720" w:lineRule="exact"/>
      <w:jc w:val="center"/>
    </w:pPr>
    <w:rPr>
      <w:rFonts w:ascii="黑体" w:hAnsi="黑体" w:eastAsia="黑体" w:cs="Times New Roman"/>
      <w:color w:val="auto"/>
      <w:sz w:val="36"/>
      <w:szCs w:val="36"/>
      <w:lang w:val="en-US" w:eastAsia="zh-CN" w:bidi="ar-SA"/>
    </w:rPr>
  </w:style>
  <w:style w:type="character" w:customStyle="1" w:styleId="52">
    <w:name w:val="参考文献条目"/>
    <w:basedOn w:val="35"/>
    <w:qFormat/>
    <w:uiPriority w:val="0"/>
    <w:rPr>
      <w:rFonts w:ascii="黑体" w:hAnsi="黑体" w:eastAsia="黑体" w:cs="Times New Roman"/>
      <w:color w:val="262626"/>
      <w:sz w:val="30"/>
      <w:szCs w:val="30"/>
      <w:lang w:val="en-US" w:eastAsia="zh-CN"/>
    </w:rPr>
  </w:style>
  <w:style w:type="character" w:customStyle="1" w:styleId="53">
    <w:name w:val="着重标题"/>
    <w:basedOn w:val="35"/>
    <w:qFormat/>
    <w:uiPriority w:val="0"/>
    <w:rPr>
      <w:rFonts w:ascii="黑体" w:hAnsi="黑体" w:eastAsia="黑体" w:cs="Times New Roman"/>
      <w:color w:val="262626"/>
      <w:sz w:val="30"/>
      <w:szCs w:val="30"/>
      <w:lang w:val="en-US" w:eastAsia="zh-CN"/>
    </w:rPr>
  </w:style>
  <w:style w:type="paragraph" w:customStyle="1" w:styleId="54">
    <w:name w:val="主送对象"/>
    <w:next w:val="4"/>
    <w:qFormat/>
    <w:uiPriority w:val="0"/>
    <w:pPr>
      <w:adjustRightInd w:val="0"/>
      <w:snapToGrid w:val="0"/>
      <w:spacing w:line="576" w:lineRule="exact"/>
    </w:pPr>
    <w:rPr>
      <w:rFonts w:ascii="仿宋" w:hAnsi="仿宋" w:eastAsia="仿宋" w:cs="Times New Roman"/>
      <w:color w:val="auto"/>
      <w:sz w:val="32"/>
      <w:szCs w:val="32"/>
      <w:lang w:val="en-US" w:eastAsia="zh-CN" w:bidi="ar-SA"/>
    </w:rPr>
  </w:style>
  <w:style w:type="paragraph" w:customStyle="1" w:styleId="55">
    <w:name w:val="表格标题"/>
    <w:next w:val="1"/>
    <w:qFormat/>
    <w:uiPriority w:val="0"/>
    <w:pPr>
      <w:overflowPunct w:val="0"/>
      <w:topLinePunct/>
      <w:jc w:val="center"/>
    </w:pPr>
    <w:rPr>
      <w:rFonts w:ascii="仿宋" w:hAnsi="仿宋" w:eastAsia="仿宋" w:cs="Times New Roman"/>
      <w:color w:val="262626"/>
      <w:spacing w:val="-6"/>
      <w:sz w:val="32"/>
      <w:szCs w:val="32"/>
      <w:lang w:val="en-US" w:eastAsia="zh-CN" w:bidi="ar-SA"/>
    </w:rPr>
  </w:style>
  <w:style w:type="character" w:customStyle="1" w:styleId="56">
    <w:name w:val="摘要"/>
    <w:basedOn w:val="35"/>
    <w:qFormat/>
    <w:uiPriority w:val="0"/>
    <w:rPr>
      <w:rFonts w:ascii="黑体" w:hAnsi="黑体" w:eastAsia="黑体"/>
      <w:color w:val="262626"/>
      <w:sz w:val="30"/>
      <w:szCs w:val="30"/>
      <w:lang w:val="en-US" w:eastAsia="zh-CN"/>
    </w:rPr>
  </w:style>
  <w:style w:type="character" w:customStyle="1" w:styleId="57">
    <w:name w:val="关键词"/>
    <w:basedOn w:val="35"/>
    <w:qFormat/>
    <w:uiPriority w:val="0"/>
    <w:rPr>
      <w:rFonts w:ascii="黑体" w:hAnsi="黑体" w:eastAsia="黑体"/>
      <w:color w:val="26262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F4A2FE-8E94-443A-BD20-DE84BE0D20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10</Pages>
  <Words>4732</Words>
  <Characters>5642</Characters>
  <Lines>0</Lines>
  <Paragraphs>122</Paragraphs>
  <TotalTime>1</TotalTime>
  <ScaleCrop>false</ScaleCrop>
  <LinksUpToDate>false</LinksUpToDate>
  <CharactersWithSpaces>5808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2026-08-27T17:20:00Z</dcterms:created>
  <dc:creator>Apache POI</dc:creator>
  <cp:lastModifiedBy>黄俊娴</cp:lastModifiedBy>
  <dcterms:modified xsi:type="dcterms:W3CDTF">2026-09-24T03:14:46Z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{"Label":"1","ContentProducer":"001191110102MACQD9K64010000","ProduceID":"7677525707286711579","ReservedCode1":"","ContentPropagator":"","PropagateID":"","ReservedCode2":""}</vt:lpwstr>
  </property>
  <property fmtid="{D5CDD505-2E9C-101B-9397-08002B2CF9AE}" pid="3" name="KSOTemplateDocerSaveRecord">
    <vt:lpwstr>eyJoZGlkIjoiMmM1OThmM2U3OTc3NTNhMTBjMTFhZTBmNzAxMTE1MTQiLCJ1c2VySWQiOiI1NzU2MzQxMTQifQ==</vt:lpwstr>
  </property>
  <property fmtid="{D5CDD505-2E9C-101B-9397-08002B2CF9AE}" pid="4" name="KSOProductBuildVer">
    <vt:lpwstr>2052-12.1.0.28802</vt:lpwstr>
  </property>
  <property fmtid="{D5CDD505-2E9C-101B-9397-08002B2CF9AE}" pid="5" name="ICV">
    <vt:lpwstr>AC70C0371C744D30A9F514E1B2BCE3D8_13</vt:lpwstr>
  </property>
</Properties>
</file>